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http://schemas.openxmlformats.org/drawingml/2006/wordprocessingDrawing">
  <w:body>
    <w:p>
      <w:pPr>
        <w:pStyle w:val="Tekststart"/>
        <w:spacing w:line="276" w:lineRule="auto"/>
        <w:rPr>
          <w:rStyle w:val="Normal"/>
          <w:rFonts w:ascii="Times New Roman" w:hAnsi="Times New Roman"/>
          <w:b w:val="1"/>
          <w:sz w:val="24"/>
        </w:rPr>
      </w:pPr>
      <w:r>
        <w:t xml:space="preserve">“Archives, Libraries, Museums – Collaboration or Merger?” – Danish experiences! </w:t>
      </w:r>
    </w:p>
    <w:p>
      <w:pPr>
        <w:pStyle w:val="Brdtekst"/>
        <w:rPr>
          <w:rStyle w:val="Normal"/>
          <w:rFonts w:ascii="Times New Roman" w:hAnsi="Times New Roman"/>
          <w:sz w:val="24"/>
        </w:rPr>
      </w:pPr>
      <w:r>
        <w:rPr>
          <w:rFonts w:ascii="Times New Roman" w:hAnsi="Times New Roman"/>
          <w:sz w:val="24"/>
        </w:rPr>
        <w:t xml:space="preserve"> </w:t>
      </w:r>
    </w:p>
    <w:p>
      <w:pPr>
        <w:pStyle w:val="Tekststart"/>
        <w:spacing w:line="276" w:lineRule="auto"/>
        <w:rPr>
          <w:rStyle w:val="Normal"/>
          <w:rFonts w:ascii="Times New Roman" w:hAnsi="Times New Roman"/>
          <w:b w:val="0"/>
          <w:sz w:val="24"/>
        </w:rPr>
      </w:pPr>
      <w:r>
        <w:rPr>
          <w:b w:val="0"/>
        </w:rPr>
        <w:t xml:space="preserve">In the old days, archives were for archives, libraries took care of books </w:t>
      </w:r>
      <w:r>
        <w:rPr>
          <w:b w:val="0"/>
        </w:rPr>
        <w:t>and museums</w:t>
      </w:r>
      <w:r>
        <w:rPr>
          <w:b w:val="0"/>
        </w:rPr>
        <w:t xml:space="preserve"> gathered the rest. The old days still continue in Denmark. The cultural heritage institutions are still made up by archives, libraries and museums, each type of institution handling their special tasks in their special ways.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As a rule, the ALM institutions are happy about this state of affairs. But every now and then an archivist, librarian or curator puts him- or herself in the place of the user. How would the user, interested in some historical problem, know where to start? Would it not be easier for the researcher, if all kind of sources and all kinds of materials were readily accessible in one place? </w:t>
      </w:r>
      <w:r>
        <w:rPr>
          <w:rFonts w:ascii="Times New Roman" w:hAnsi="Times New Roman"/>
          <w:sz w:val="24"/>
        </w:rPr>
        <w:t>Then</w:t>
      </w:r>
      <w:r>
        <w:rPr>
          <w:rFonts w:ascii="Times New Roman" w:hAnsi="Times New Roman"/>
          <w:sz w:val="24"/>
        </w:rPr>
        <w:t xml:space="preserve"> the researcher would not have to spend (so much) </w:t>
      </w:r>
      <w:r>
        <w:rPr>
          <w:rFonts w:ascii="Times New Roman" w:hAnsi="Times New Roman"/>
          <w:sz w:val="24"/>
        </w:rPr>
        <w:t>time locating the whereabouts of the relevant material.</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In recent years, the </w:t>
      </w:r>
      <w:r>
        <w:rPr>
          <w:rFonts w:ascii="Times New Roman" w:hAnsi="Times New Roman"/>
          <w:sz w:val="24"/>
        </w:rPr>
        <w:t>similarities of the ALM institutions have</w:t>
      </w:r>
      <w:r>
        <w:rPr>
          <w:rFonts w:ascii="Times New Roman" w:hAnsi="Times New Roman"/>
          <w:sz w:val="24"/>
        </w:rPr>
        <w:t xml:space="preserve"> grown. I refer to the fact that the ALM institutions have become digitized</w:t>
      </w:r>
      <w:r>
        <w:rPr>
          <w:rFonts w:ascii="Times New Roman" w:hAnsi="Times New Roman"/>
          <w:sz w:val="24"/>
        </w:rPr>
        <w:t>, just like the rest of the world</w:t>
      </w:r>
      <w:r>
        <w:rPr>
          <w:rFonts w:ascii="Times New Roman" w:hAnsi="Times New Roman"/>
          <w:sz w:val="24"/>
        </w:rPr>
        <w:t>. The digital collections of libraries and archives are growing fast. As a matter of fact, in 2010 the Danish National Archives received more digitally born records than conventional paper records. The digital ev</w:t>
      </w:r>
      <w:r>
        <w:rPr>
          <w:rFonts w:ascii="Times New Roman" w:hAnsi="Times New Roman"/>
          <w:sz w:val="24"/>
        </w:rPr>
        <w:t xml:space="preserve">olution means that preservation, dissemination and research will be digitally based for all ALM institutions. In that sense, archives, libraries and museums will become more homogenous than ever before. </w:t>
      </w:r>
      <w:r>
        <w:rPr>
          <w:rFonts w:ascii="Times New Roman" w:hAnsi="Times New Roman"/>
          <w:sz w:val="24"/>
        </w:rPr>
        <w:t>W</w:t>
      </w:r>
      <w:r>
        <w:rPr>
          <w:rFonts w:ascii="Times New Roman" w:hAnsi="Times New Roman"/>
          <w:sz w:val="24"/>
        </w:rPr>
        <w:t xml:space="preserve">e shall all become more and more digital, if we still want to have some value for society. Our users will compare the services provided by ALM institutions to that of other websites – we should all be as easy accessible as GOOGLE or Amazon or Facebook.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As we all know, digitization is not free. There are considerable costs involved in </w:t>
      </w:r>
      <w:r>
        <w:rPr>
          <w:rFonts w:ascii="Times New Roman" w:hAnsi="Times New Roman"/>
          <w:sz w:val="24"/>
        </w:rPr>
        <w:t xml:space="preserve">preparing, </w:t>
      </w:r>
      <w:r>
        <w:rPr>
          <w:rFonts w:ascii="Times New Roman" w:hAnsi="Times New Roman"/>
          <w:sz w:val="24"/>
        </w:rPr>
        <w:t xml:space="preserve">scanning, web-enabling and not least providing the necessary metadata for the digitized objects, so that the researcher will have a good experience </w:t>
      </w:r>
      <w:r>
        <w:rPr>
          <w:rFonts w:ascii="Times New Roman" w:hAnsi="Times New Roman"/>
          <w:sz w:val="24"/>
        </w:rPr>
        <w:t xml:space="preserve">when </w:t>
      </w:r>
      <w:r>
        <w:rPr>
          <w:rFonts w:ascii="Times New Roman" w:hAnsi="Times New Roman"/>
          <w:sz w:val="24"/>
        </w:rPr>
        <w:t xml:space="preserve">searching for her or his sources.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This state of affairs poses a challenge to us in the ALM institutions. Can we manage individually, or </w:t>
      </w:r>
      <w:r>
        <w:rPr>
          <w:rFonts w:ascii="Times New Roman" w:hAnsi="Times New Roman"/>
          <w:sz w:val="24"/>
        </w:rPr>
        <w:t>d</w:t>
      </w:r>
      <w:r>
        <w:rPr>
          <w:rFonts w:ascii="Times New Roman" w:hAnsi="Times New Roman"/>
          <w:sz w:val="24"/>
        </w:rPr>
        <w:t>oes th</w:t>
      </w:r>
      <w:r>
        <w:rPr>
          <w:rFonts w:ascii="Times New Roman" w:hAnsi="Times New Roman"/>
          <w:sz w:val="24"/>
        </w:rPr>
        <w:t>e challenge</w:t>
      </w:r>
      <w:r>
        <w:rPr>
          <w:rFonts w:ascii="Times New Roman" w:hAnsi="Times New Roman"/>
          <w:sz w:val="24"/>
        </w:rPr>
        <w:t xml:space="preserve"> mean that the best solution is to merge ALM institutions to ensure the necessary professional and financial resources for task performance and to ensure the continued development of the heritage institutions?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How are the challenges addressed in Denmark?</w:t>
      </w:r>
      <w:r>
        <w:rPr>
          <w:rFonts w:ascii="Times New Roman" w:hAnsi="Times New Roman"/>
          <w:sz w:val="24"/>
        </w:rPr>
        <w:t xml:space="preserve"> We do still have a National Archives, a National Museum, </w:t>
      </w:r>
      <w:r>
        <w:rPr>
          <w:rFonts w:ascii="Times New Roman" w:hAnsi="Times New Roman"/>
          <w:sz w:val="24"/>
        </w:rPr>
        <w:t xml:space="preserve">a National Gallery, </w:t>
      </w:r>
      <w:r>
        <w:rPr>
          <w:rFonts w:ascii="Times New Roman" w:hAnsi="Times New Roman"/>
          <w:sz w:val="24"/>
        </w:rPr>
        <w:t>a Royal Library and a State Library</w:t>
      </w:r>
      <w:r>
        <w:rPr>
          <w:rFonts w:ascii="Times New Roman" w:hAnsi="Times New Roman"/>
          <w:sz w:val="24"/>
        </w:rPr>
        <w:t xml:space="preserve"> etc</w:t>
      </w:r>
      <w:r>
        <w:rPr>
          <w:rFonts w:ascii="Times New Roman" w:hAnsi="Times New Roman"/>
          <w:sz w:val="24"/>
        </w:rPr>
        <w:t xml:space="preserve">. We would not like to be merged. But we do cooperate in </w:t>
      </w:r>
      <w:r>
        <w:rPr>
          <w:rFonts w:ascii="Times New Roman" w:hAnsi="Times New Roman"/>
          <w:sz w:val="24"/>
        </w:rPr>
        <w:t>several</w:t>
      </w:r>
      <w:r>
        <w:rPr>
          <w:rFonts w:ascii="Times New Roman" w:hAnsi="Times New Roman"/>
          <w:sz w:val="24"/>
        </w:rPr>
        <w:t xml:space="preserve"> fields.</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The two national libraries and the National Archives have established a so-called “Bit Repository” to safely preserve our separate digital collections. </w:t>
      </w:r>
      <w:r>
        <w:rPr>
          <w:rFonts w:ascii="Times New Roman" w:hAnsi="Times New Roman"/>
          <w:sz w:val="24"/>
        </w:rPr>
        <w:t xml:space="preserve">We share the costs and pay </w:t>
      </w:r>
      <w:r>
        <w:rPr>
          <w:rFonts w:ascii="Times New Roman" w:hAnsi="Times New Roman"/>
          <w:sz w:val="24"/>
        </w:rPr>
        <w:t>each according to our amount of</w:t>
      </w:r>
      <w:r>
        <w:rPr>
          <w:rFonts w:ascii="Times New Roman" w:hAnsi="Times New Roman"/>
          <w:sz w:val="24"/>
        </w:rPr>
        <w:t xml:space="preserve"> byte</w:t>
      </w:r>
      <w:r>
        <w:rPr>
          <w:rFonts w:ascii="Times New Roman" w:hAnsi="Times New Roman"/>
          <w:sz w:val="24"/>
        </w:rPr>
        <w:t>s in the repository.</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W</w:t>
      </w:r>
      <w:r>
        <w:rPr>
          <w:rFonts w:ascii="Times New Roman" w:hAnsi="Times New Roman"/>
          <w:sz w:val="24"/>
        </w:rPr>
        <w:t xml:space="preserve">e are </w:t>
      </w:r>
      <w:r>
        <w:rPr>
          <w:rFonts w:ascii="Times New Roman" w:hAnsi="Times New Roman"/>
          <w:sz w:val="24"/>
        </w:rPr>
        <w:t xml:space="preserve">also </w:t>
      </w:r>
      <w:r>
        <w:rPr>
          <w:rFonts w:ascii="Times New Roman" w:hAnsi="Times New Roman"/>
          <w:sz w:val="24"/>
        </w:rPr>
        <w:t xml:space="preserve">collaborating in the creation and evolution of preservation tools. </w:t>
      </w:r>
      <w:r>
        <w:rPr>
          <w:rFonts w:ascii="Times New Roman" w:hAnsi="Times New Roman"/>
          <w:sz w:val="24"/>
        </w:rPr>
        <w:t xml:space="preserve">The website digitalbevaring.dk </w:t>
      </w:r>
      <w:r>
        <w:rPr>
          <w:rFonts w:ascii="Times New Roman" w:hAnsi="Times New Roman"/>
          <w:sz w:val="24"/>
        </w:rPr>
        <w:t xml:space="preserve">(digital preservation) </w:t>
      </w:r>
      <w:r>
        <w:rPr>
          <w:rFonts w:ascii="Times New Roman" w:hAnsi="Times New Roman"/>
          <w:sz w:val="24"/>
        </w:rPr>
        <w:t xml:space="preserve">is a forum for </w:t>
      </w:r>
      <w:r>
        <w:rPr>
          <w:rFonts w:ascii="Times New Roman" w:hAnsi="Times New Roman"/>
          <w:sz w:val="24"/>
        </w:rPr>
        <w:t xml:space="preserve">exchange of </w:t>
      </w:r>
      <w:r>
        <w:rPr>
          <w:rFonts w:ascii="Times New Roman" w:hAnsi="Times New Roman"/>
          <w:sz w:val="24"/>
        </w:rPr>
        <w:t xml:space="preserve">knowledge on </w:t>
      </w:r>
      <w:r>
        <w:rPr>
          <w:rFonts w:ascii="Times New Roman" w:hAnsi="Times New Roman"/>
          <w:sz w:val="24"/>
        </w:rPr>
        <w:t xml:space="preserve">and experience with </w:t>
      </w:r>
      <w:r>
        <w:rPr>
          <w:rFonts w:ascii="Times New Roman" w:hAnsi="Times New Roman"/>
          <w:sz w:val="24"/>
        </w:rPr>
        <w:t xml:space="preserve">digital preservation. On the website we publish articles on different aspects of digital preservation, </w:t>
      </w:r>
      <w:r>
        <w:rPr>
          <w:rFonts w:ascii="Times New Roman" w:hAnsi="Times New Roman"/>
          <w:sz w:val="24"/>
        </w:rPr>
        <w:t xml:space="preserve">and we </w:t>
      </w:r>
      <w:r>
        <w:rPr>
          <w:rFonts w:ascii="Times New Roman" w:hAnsi="Times New Roman"/>
          <w:sz w:val="24"/>
        </w:rPr>
        <w:t>link to Danish and international publications, events</w:t>
      </w:r>
      <w:r>
        <w:rPr>
          <w:rFonts w:ascii="Times New Roman" w:hAnsi="Times New Roman"/>
          <w:sz w:val="24"/>
        </w:rPr>
        <w:t>,</w:t>
      </w:r>
      <w:r>
        <w:rPr>
          <w:rFonts w:ascii="Times New Roman" w:hAnsi="Times New Roman"/>
          <w:sz w:val="24"/>
        </w:rPr>
        <w:t xml:space="preserve"> etc. of relevance to </w:t>
      </w:r>
      <w:r>
        <w:rPr>
          <w:rFonts w:ascii="Times New Roman" w:hAnsi="Times New Roman"/>
          <w:sz w:val="24"/>
        </w:rPr>
        <w:t>the ALM institutions</w:t>
      </w:r>
      <w:r>
        <w:rPr>
          <w:rFonts w:ascii="Times New Roman" w:hAnsi="Times New Roman"/>
          <w:sz w:val="24"/>
        </w:rPr>
        <w:t>. The website contains descriptions of tools that may be used for various preservation processes and references to Danish and international initiatives related to digital preservation.</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A web-project DANPA (DaNish Private Archives) is another example of ALM cooperation. It is a comprehensive digital finding aid and guide to private archives - photographs, recorded sound, film</w:t>
      </w:r>
      <w:r>
        <w:rPr>
          <w:rFonts w:ascii="Times New Roman" w:hAnsi="Times New Roman"/>
          <w:sz w:val="24"/>
        </w:rPr>
        <w:t>s</w:t>
      </w:r>
      <w:r>
        <w:rPr>
          <w:rFonts w:ascii="Times New Roman" w:hAnsi="Times New Roman"/>
          <w:sz w:val="24"/>
        </w:rPr>
        <w:t xml:space="preserve">, maps, plans, drawings, printed material and newspaper cuttings - kept in various public collections such as </w:t>
      </w:r>
      <w:r>
        <w:rPr>
          <w:rFonts w:ascii="Times New Roman" w:hAnsi="Times New Roman"/>
          <w:sz w:val="24"/>
        </w:rPr>
        <w:t>l</w:t>
      </w:r>
      <w:r>
        <w:rPr>
          <w:rFonts w:ascii="Times New Roman" w:hAnsi="Times New Roman"/>
          <w:sz w:val="24"/>
        </w:rPr>
        <w:t xml:space="preserve">ocal and </w:t>
      </w:r>
      <w:r>
        <w:rPr>
          <w:rFonts w:ascii="Times New Roman" w:hAnsi="Times New Roman"/>
          <w:sz w:val="24"/>
        </w:rPr>
        <w:t>c</w:t>
      </w:r>
      <w:r>
        <w:rPr>
          <w:rFonts w:ascii="Times New Roman" w:hAnsi="Times New Roman"/>
          <w:sz w:val="24"/>
        </w:rPr>
        <w:t>ity archives, the Danish National Archives, The Royal Library, The Danish Emigration Archives, The Library and Archives of the Labor Movement (ABA), The Danish National Museum etc.</w:t>
      </w:r>
      <w:r>
        <w:rPr>
          <w:rFonts w:ascii="Times New Roman" w:hAnsi="Times New Roman"/>
          <w:sz w:val="24"/>
        </w:rPr>
        <w:t xml:space="preserve"> They </w:t>
      </w:r>
      <w:r>
        <w:rPr>
          <w:rFonts w:ascii="Times New Roman" w:hAnsi="Times New Roman"/>
          <w:sz w:val="24"/>
        </w:rPr>
        <w:t>all contain information of private provenance from persons, societies, organizations, institutions, businesses, shops etc.</w:t>
      </w:r>
      <w:r>
        <w:rPr>
          <w:rFonts w:ascii="Times New Roman" w:hAnsi="Times New Roman"/>
          <w:sz w:val="24"/>
        </w:rPr>
        <w:t xml:space="preserve"> The database is the result of an enlarged ALM cooperation, channeled through the </w:t>
      </w:r>
      <w:r>
        <w:rPr>
          <w:rFonts w:ascii="Times New Roman" w:hAnsi="Times New Roman"/>
          <w:sz w:val="24"/>
        </w:rPr>
        <w:t>Committee on Private Archives that is chaired by the Director of the National Archives. The other cultural heritage institutions are represented in the committee.</w:t>
      </w:r>
      <w:r>
        <w:rPr>
          <w:rFonts w:ascii="Times New Roman" w:hAnsi="Times New Roman"/>
          <w:sz w:val="24"/>
        </w:rPr>
        <w:t xml:space="preserve">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There are number</w:t>
      </w:r>
      <w:r>
        <w:rPr>
          <w:rFonts w:ascii="Times New Roman" w:hAnsi="Times New Roman"/>
          <w:sz w:val="24"/>
        </w:rPr>
        <w:t>s</w:t>
      </w:r>
      <w:r>
        <w:rPr>
          <w:rFonts w:ascii="Times New Roman" w:hAnsi="Times New Roman"/>
          <w:sz w:val="24"/>
        </w:rPr>
        <w:t xml:space="preserve"> of bilateral projects between the ALM institutions. They all prove that cooperation is fruitful when the different viewpoints, culture and tradition of the three </w:t>
      </w:r>
      <w:r>
        <w:rPr>
          <w:rFonts w:ascii="Times New Roman" w:hAnsi="Times New Roman"/>
          <w:sz w:val="24"/>
        </w:rPr>
        <w:t>types of institutions</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archives, libraries and museums – serve as mutual inspiration and healthy competit</w:t>
      </w:r>
      <w:r>
        <w:rPr>
          <w:rFonts w:ascii="Times New Roman" w:hAnsi="Times New Roman"/>
          <w:sz w:val="24"/>
        </w:rPr>
        <w:t>i</w:t>
      </w:r>
      <w:r>
        <w:rPr>
          <w:rFonts w:ascii="Times New Roman" w:hAnsi="Times New Roman"/>
          <w:sz w:val="24"/>
        </w:rPr>
        <w:t>veness.</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Would merging the institutions </w:t>
      </w:r>
      <w:r>
        <w:rPr>
          <w:rFonts w:ascii="Times New Roman" w:hAnsi="Times New Roman"/>
          <w:sz w:val="24"/>
        </w:rPr>
        <w:t xml:space="preserve">In Denmark </w:t>
      </w:r>
      <w:r>
        <w:rPr>
          <w:rFonts w:ascii="Times New Roman" w:hAnsi="Times New Roman"/>
          <w:sz w:val="24"/>
        </w:rPr>
        <w:t xml:space="preserve">serve this purpose of efficiency </w:t>
      </w:r>
      <w:r>
        <w:rPr>
          <w:rFonts w:ascii="Times New Roman" w:hAnsi="Times New Roman"/>
          <w:sz w:val="24"/>
        </w:rPr>
        <w:t xml:space="preserve">better than </w:t>
      </w:r>
      <w:r>
        <w:rPr>
          <w:rFonts w:ascii="Times New Roman" w:hAnsi="Times New Roman"/>
          <w:sz w:val="24"/>
        </w:rPr>
        <w:t>by cooperation</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We</w:t>
      </w:r>
      <w:r>
        <w:rPr>
          <w:rFonts w:ascii="Times New Roman" w:hAnsi="Times New Roman"/>
          <w:sz w:val="24"/>
        </w:rPr>
        <w:t xml:space="preserve"> think not.  </w:t>
      </w:r>
      <w:r>
        <w:rPr>
          <w:rFonts w:ascii="Times New Roman" w:hAnsi="Times New Roman"/>
          <w:sz w:val="24"/>
        </w:rPr>
        <w:t>S</w:t>
      </w:r>
      <w:r>
        <w:rPr>
          <w:rFonts w:ascii="Times New Roman" w:hAnsi="Times New Roman"/>
          <w:sz w:val="24"/>
        </w:rPr>
        <w:t>ome years ago</w:t>
      </w:r>
      <w:r>
        <w:rPr>
          <w:rFonts w:ascii="Times New Roman" w:hAnsi="Times New Roman"/>
          <w:sz w:val="24"/>
        </w:rPr>
        <w:t xml:space="preserve"> the discussion about</w:t>
      </w:r>
      <w:r>
        <w:rPr>
          <w:rFonts w:ascii="Times New Roman" w:hAnsi="Times New Roman"/>
          <w:sz w:val="24"/>
        </w:rPr>
        <w:t xml:space="preserve"> merg</w:t>
      </w:r>
      <w:r>
        <w:rPr>
          <w:rFonts w:ascii="Times New Roman" w:hAnsi="Times New Roman"/>
          <w:sz w:val="24"/>
        </w:rPr>
        <w:t>ing</w:t>
      </w:r>
      <w:r>
        <w:rPr>
          <w:rFonts w:ascii="Times New Roman" w:hAnsi="Times New Roman"/>
          <w:sz w:val="24"/>
        </w:rPr>
        <w:t xml:space="preserve"> in the cultural </w:t>
      </w:r>
      <w:r>
        <w:rPr>
          <w:rFonts w:ascii="Times New Roman" w:hAnsi="Times New Roman"/>
          <w:sz w:val="24"/>
        </w:rPr>
        <w:t>field was discussed.</w:t>
      </w:r>
      <w:r>
        <w:rPr>
          <w:rFonts w:ascii="Times New Roman" w:hAnsi="Times New Roman"/>
          <w:sz w:val="24"/>
        </w:rPr>
        <w:t xml:space="preserve"> </w:t>
      </w:r>
      <w:r>
        <w:rPr>
          <w:rFonts w:ascii="Times New Roman" w:hAnsi="Times New Roman"/>
          <w:sz w:val="24"/>
        </w:rPr>
        <w:t>T</w:t>
      </w:r>
      <w:r>
        <w:rPr>
          <w:rFonts w:ascii="Times New Roman" w:hAnsi="Times New Roman"/>
          <w:sz w:val="24"/>
        </w:rPr>
        <w:t>he directors of the national cultural heritage institutions in Denmark formed an unofficial association called RUNAS. Unofficial,</w:t>
      </w:r>
      <w:r>
        <w:rPr>
          <w:rFonts w:ascii="Times New Roman" w:hAnsi="Times New Roman"/>
          <w:sz w:val="24"/>
        </w:rPr>
        <w:t xml:space="preserve"> yes, </w:t>
      </w:r>
      <w:r>
        <w:rPr>
          <w:rFonts w:ascii="Times New Roman" w:hAnsi="Times New Roman"/>
          <w:sz w:val="24"/>
        </w:rPr>
        <w:t xml:space="preserve">but official enough to be recognized as a partner in the discussions about ALM issues. This unofficial institution that ensures the </w:t>
      </w:r>
      <w:r>
        <w:rPr>
          <w:rFonts w:ascii="Times New Roman" w:hAnsi="Times New Roman"/>
          <w:sz w:val="24"/>
        </w:rPr>
        <w:t xml:space="preserve">smoothly running </w:t>
      </w:r>
      <w:r>
        <w:rPr>
          <w:rFonts w:ascii="Times New Roman" w:hAnsi="Times New Roman"/>
          <w:sz w:val="24"/>
        </w:rPr>
        <w:t>inter-institutional cooperation might have contributed to prevent any serious attempts of merging archives with libraries or museums in Denmark</w:t>
      </w:r>
      <w:r>
        <w:rPr>
          <w:rFonts w:ascii="Times New Roman" w:hAnsi="Times New Roman"/>
          <w:sz w:val="24"/>
        </w:rPr>
        <w:t xml:space="preserve"> </w:t>
      </w:r>
      <w:r>
        <w:rPr>
          <w:rFonts w:ascii="Times New Roman" w:hAnsi="Times New Roman"/>
          <w:sz w:val="24"/>
        </w:rPr>
        <w:t>on a national level</w:t>
      </w:r>
      <w:r>
        <w:rPr>
          <w:rFonts w:ascii="Times New Roman" w:hAnsi="Times New Roman"/>
          <w:sz w:val="24"/>
        </w:rPr>
        <w:t>.</w:t>
      </w:r>
      <w:r>
        <w:rPr>
          <w:rFonts w:ascii="Times New Roman" w:hAnsi="Times New Roman"/>
          <w:sz w:val="24"/>
        </w:rPr>
        <w:t xml:space="preserve"> The RUNAS members meet regularly to discuss any matter of common interest to the cultural heritage institutions.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W</w:t>
      </w:r>
      <w:r>
        <w:rPr>
          <w:rFonts w:ascii="Times New Roman" w:hAnsi="Times New Roman"/>
          <w:sz w:val="24"/>
        </w:rPr>
        <w:t>e pool our resources to bring to our users all the blessings that the digital technology provides</w:t>
      </w:r>
      <w:r>
        <w:rPr>
          <w:rFonts w:ascii="Times New Roman" w:hAnsi="Times New Roman"/>
          <w:sz w:val="24"/>
        </w:rPr>
        <w:t xml:space="preserve"> by searching our collections through one website or portal</w:t>
      </w:r>
      <w:r>
        <w:rPr>
          <w:rFonts w:ascii="Times New Roman" w:hAnsi="Times New Roman"/>
          <w:sz w:val="24"/>
        </w:rPr>
        <w:t xml:space="preserve">. But </w:t>
      </w:r>
      <w:r>
        <w:rPr>
          <w:rFonts w:ascii="Times New Roman" w:hAnsi="Times New Roman"/>
          <w:sz w:val="24"/>
        </w:rPr>
        <w:t xml:space="preserve">we do </w:t>
      </w:r>
      <w:r>
        <w:rPr>
          <w:rFonts w:ascii="Times New Roman" w:hAnsi="Times New Roman"/>
          <w:sz w:val="24"/>
        </w:rPr>
        <w:t>still</w:t>
      </w:r>
      <w:r>
        <w:rPr>
          <w:rFonts w:ascii="Times New Roman" w:hAnsi="Times New Roman"/>
          <w:sz w:val="24"/>
        </w:rPr>
        <w:t xml:space="preserve"> need the special </w:t>
      </w:r>
      <w:r>
        <w:rPr>
          <w:rFonts w:ascii="Times New Roman" w:hAnsi="Times New Roman"/>
          <w:sz w:val="24"/>
        </w:rPr>
        <w:t>knowledge and abilities that each institution has developed through generations.</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R</w:t>
      </w:r>
      <w:r>
        <w:rPr>
          <w:rFonts w:ascii="Times New Roman" w:hAnsi="Times New Roman"/>
          <w:sz w:val="24"/>
        </w:rPr>
        <w:t xml:space="preserve">especting the fact that an archives is different </w:t>
      </w:r>
      <w:r>
        <w:rPr>
          <w:rFonts w:ascii="Times New Roman" w:hAnsi="Times New Roman"/>
          <w:sz w:val="24"/>
        </w:rPr>
        <w:t>from</w:t>
      </w:r>
      <w:r>
        <w:rPr>
          <w:rFonts w:ascii="Times New Roman" w:hAnsi="Times New Roman"/>
          <w:sz w:val="24"/>
        </w:rPr>
        <w:t xml:space="preserve"> a library which </w:t>
      </w:r>
      <w:r>
        <w:rPr>
          <w:rFonts w:ascii="Times New Roman" w:hAnsi="Times New Roman"/>
          <w:sz w:val="24"/>
        </w:rPr>
        <w:t xml:space="preserve">again </w:t>
      </w:r>
      <w:r>
        <w:rPr>
          <w:rFonts w:ascii="Times New Roman" w:hAnsi="Times New Roman"/>
          <w:sz w:val="24"/>
        </w:rPr>
        <w:t xml:space="preserve">is not the same as a museum will </w:t>
      </w:r>
      <w:r>
        <w:rPr>
          <w:rFonts w:ascii="Times New Roman" w:hAnsi="Times New Roman"/>
          <w:sz w:val="24"/>
        </w:rPr>
        <w:t>let us all</w:t>
      </w:r>
      <w:r>
        <w:rPr>
          <w:rFonts w:ascii="Times New Roman" w:hAnsi="Times New Roman"/>
          <w:sz w:val="24"/>
        </w:rPr>
        <w:t xml:space="preserve"> </w:t>
      </w:r>
      <w:r>
        <w:rPr>
          <w:rFonts w:ascii="Times New Roman" w:hAnsi="Times New Roman"/>
          <w:sz w:val="24"/>
        </w:rPr>
        <w:t xml:space="preserve">– separately and in cooperation – </w:t>
      </w:r>
      <w:r>
        <w:rPr>
          <w:rFonts w:ascii="Times New Roman" w:hAnsi="Times New Roman"/>
          <w:sz w:val="24"/>
        </w:rPr>
        <w:t xml:space="preserve"> be</w:t>
      </w:r>
      <w:r>
        <w:rPr>
          <w:rFonts w:ascii="Times New Roman" w:hAnsi="Times New Roman"/>
          <w:sz w:val="24"/>
        </w:rPr>
        <w:t xml:space="preserve"> </w:t>
      </w:r>
      <w:r>
        <w:rPr>
          <w:rFonts w:ascii="Times New Roman" w:hAnsi="Times New Roman"/>
          <w:sz w:val="24"/>
        </w:rPr>
        <w:t>better</w:t>
      </w:r>
      <w:r>
        <w:rPr>
          <w:rFonts w:ascii="Times New Roman" w:hAnsi="Times New Roman"/>
          <w:sz w:val="24"/>
        </w:rPr>
        <w:t xml:space="preserve"> to meet the ever changing and growing demands </w:t>
      </w:r>
      <w:r>
        <w:rPr>
          <w:rFonts w:ascii="Times New Roman" w:hAnsi="Times New Roman"/>
          <w:sz w:val="24"/>
        </w:rPr>
        <w:t>from</w:t>
      </w:r>
      <w:r>
        <w:rPr>
          <w:rFonts w:ascii="Times New Roman" w:hAnsi="Times New Roman"/>
          <w:sz w:val="24"/>
        </w:rPr>
        <w:t xml:space="preserve"> the soci</w:t>
      </w:r>
      <w:r>
        <w:rPr>
          <w:rFonts w:ascii="Times New Roman" w:hAnsi="Times New Roman"/>
          <w:sz w:val="24"/>
        </w:rPr>
        <w:t>e</w:t>
      </w:r>
      <w:r>
        <w:rPr>
          <w:rFonts w:ascii="Times New Roman" w:hAnsi="Times New Roman"/>
          <w:sz w:val="24"/>
        </w:rPr>
        <w:t>ties we serve.</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We</w:t>
      </w:r>
      <w:r>
        <w:rPr>
          <w:rFonts w:ascii="Times New Roman" w:hAnsi="Times New Roman"/>
          <w:sz w:val="24"/>
        </w:rPr>
        <w:t xml:space="preserve"> acknowled</w:t>
      </w:r>
      <w:r>
        <w:rPr>
          <w:rFonts w:ascii="Times New Roman" w:hAnsi="Times New Roman"/>
          <w:sz w:val="24"/>
        </w:rPr>
        <w:t>ge</w:t>
      </w:r>
      <w:r>
        <w:rPr>
          <w:rFonts w:ascii="Times New Roman" w:hAnsi="Times New Roman"/>
          <w:sz w:val="24"/>
        </w:rPr>
        <w:t xml:space="preserve"> that the technology involved in preserving digital born records or archives may not be that different from the technologies that libraries and museums use to preserve their </w:t>
      </w:r>
      <w:r>
        <w:rPr>
          <w:rFonts w:ascii="Times New Roman" w:hAnsi="Times New Roman"/>
          <w:sz w:val="24"/>
        </w:rPr>
        <w:t xml:space="preserve">different digital objects, </w:t>
      </w:r>
      <w:r>
        <w:rPr>
          <w:rFonts w:ascii="Times New Roman" w:hAnsi="Times New Roman"/>
          <w:sz w:val="24"/>
        </w:rPr>
        <w:t xml:space="preserve">but </w:t>
      </w:r>
      <w:r>
        <w:rPr>
          <w:rFonts w:ascii="Times New Roman" w:hAnsi="Times New Roman"/>
          <w:sz w:val="24"/>
        </w:rPr>
        <w:t xml:space="preserve">we must remember that mastering the technology is </w:t>
      </w:r>
      <w:r>
        <w:rPr>
          <w:rFonts w:ascii="Times New Roman" w:hAnsi="Times New Roman"/>
          <w:sz w:val="24"/>
        </w:rPr>
        <w:t>a</w:t>
      </w:r>
      <w:r>
        <w:rPr>
          <w:rFonts w:ascii="Times New Roman" w:hAnsi="Times New Roman"/>
          <w:sz w:val="24"/>
        </w:rPr>
        <w:t xml:space="preserve"> minor part of our tasks.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Our great task is to make the cultural heritage relevant to our present and future users. That is not done by just putting something on the web. The challenge is to put t</w:t>
      </w:r>
      <w:r>
        <w:rPr>
          <w:rFonts w:ascii="Times New Roman" w:hAnsi="Times New Roman"/>
          <w:sz w:val="24"/>
        </w:rPr>
        <w:t>he</w:t>
      </w:r>
      <w:r>
        <w:rPr>
          <w:rFonts w:ascii="Times New Roman" w:hAnsi="Times New Roman"/>
          <w:sz w:val="24"/>
        </w:rPr>
        <w:t xml:space="preserve"> right things on the web at the right time and in the right manner. And it is this challenge that demands the special and professional qualifications of archivists, librarians and curators. </w:t>
      </w:r>
      <w:r>
        <w:rPr>
          <w:rFonts w:ascii="Times New Roman" w:hAnsi="Times New Roman"/>
          <w:sz w:val="24"/>
        </w:rPr>
        <w:t xml:space="preserve">Dissemination of the cultural heritage on the web </w:t>
      </w:r>
      <w:r>
        <w:rPr>
          <w:rFonts w:ascii="Times New Roman" w:hAnsi="Times New Roman"/>
          <w:sz w:val="24"/>
        </w:rPr>
        <w:t>requires great</w:t>
      </w:r>
      <w:r>
        <w:rPr>
          <w:rFonts w:ascii="Times New Roman" w:hAnsi="Times New Roman"/>
          <w:sz w:val="24"/>
        </w:rPr>
        <w:t xml:space="preserve"> skill and knowledge of the experts in our institutions. A classical SWOT analysis will show that the strength of our institutions is based on the existence of the</w:t>
      </w:r>
      <w:r>
        <w:rPr>
          <w:rFonts w:ascii="Times New Roman" w:hAnsi="Times New Roman"/>
          <w:sz w:val="24"/>
        </w:rPr>
        <w:t>ir</w:t>
      </w:r>
      <w:r>
        <w:rPr>
          <w:rFonts w:ascii="Times New Roman" w:hAnsi="Times New Roman"/>
          <w:sz w:val="24"/>
        </w:rPr>
        <w:t xml:space="preserve"> specialized competence and knowledge. The threats are that th</w:t>
      </w:r>
      <w:r>
        <w:rPr>
          <w:rFonts w:ascii="Times New Roman" w:hAnsi="Times New Roman"/>
          <w:sz w:val="24"/>
        </w:rPr>
        <w:t>e</w:t>
      </w:r>
      <w:r>
        <w:rPr>
          <w:rFonts w:ascii="Times New Roman" w:hAnsi="Times New Roman"/>
          <w:sz w:val="24"/>
        </w:rPr>
        <w:t>s</w:t>
      </w:r>
      <w:r>
        <w:rPr>
          <w:rFonts w:ascii="Times New Roman" w:hAnsi="Times New Roman"/>
          <w:sz w:val="24"/>
        </w:rPr>
        <w:t>e</w:t>
      </w:r>
      <w:r>
        <w:rPr>
          <w:rFonts w:ascii="Times New Roman" w:hAnsi="Times New Roman"/>
          <w:sz w:val="24"/>
        </w:rPr>
        <w:t xml:space="preserve"> characteristics cannot be maintained. </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Would it not be possible to create an institution where all those special qualifications were present? </w:t>
      </w:r>
      <w:r>
        <w:rPr>
          <w:rFonts w:ascii="Times New Roman" w:hAnsi="Times New Roman"/>
          <w:sz w:val="24"/>
        </w:rPr>
        <w:t>Possibly</w:t>
      </w:r>
      <w:r>
        <w:rPr>
          <w:rFonts w:ascii="Times New Roman" w:hAnsi="Times New Roman"/>
          <w:sz w:val="24"/>
        </w:rPr>
        <w:t xml:space="preserve">, but not without the risk of considerable transaction costs. </w:t>
      </w:r>
      <w:r>
        <w:rPr>
          <w:rFonts w:ascii="Times New Roman" w:hAnsi="Times New Roman"/>
          <w:sz w:val="24"/>
        </w:rPr>
        <w:t xml:space="preserve">Organizational change always involve transaction costs, so before considering to undertake great changes like merging an archives with a museum, one should carefully consider the risks and the benefits. </w:t>
      </w:r>
      <w:r>
        <w:rPr>
          <w:rFonts w:ascii="Times New Roman" w:hAnsi="Times New Roman"/>
          <w:sz w:val="24"/>
        </w:rPr>
        <w:t>If the analysis would show that the desired effects of a merger can be achieved through inter-institutional cooperation on select fields</w:t>
      </w:r>
      <w:r>
        <w:rPr>
          <w:rFonts w:ascii="Times New Roman" w:hAnsi="Times New Roman"/>
          <w:sz w:val="24"/>
        </w:rPr>
        <w:t xml:space="preserve"> with lesser risks</w:t>
      </w:r>
      <w:r>
        <w:rPr>
          <w:rFonts w:ascii="Times New Roman" w:hAnsi="Times New Roman"/>
          <w:sz w:val="24"/>
        </w:rPr>
        <w:t>, the conclusion is rather clear.</w:t>
      </w:r>
      <w:r>
        <w:rPr>
          <w:rFonts w:ascii="Times New Roman" w:hAnsi="Times New Roman"/>
          <w:sz w:val="24"/>
        </w:rPr>
        <w:t xml:space="preserve"> </w:t>
      </w:r>
    </w:p>
    <w:bookmarkEnd w:id="0"/>
    <w:p>
      <w:pPr>
        <w:pStyle w:val="Brdtekst"/>
        <w:spacing w:after="0"/>
        <w:rPr>
          <w:rStyle w:val="Normal"/>
          <w:rFonts w:ascii="Times New Roman" w:hAnsi="Times New Roman"/>
          <w:sz w:val="24"/>
        </w:rPr>
      </w:pPr>
      <w:bookmarkStart w:id="0" w:name="_GoBack"/>
      <w:bookmarkEnd w:id="0"/>
    </w:p>
    <w:p>
      <w:pPr>
        <w:pStyle w:val="Brdtekst"/>
        <w:spacing w:after="0"/>
        <w:rPr>
          <w:rStyle w:val="Normal"/>
          <w:rFonts w:ascii="Times New Roman" w:hAnsi="Times New Roman"/>
          <w:sz w:val="24"/>
        </w:rPr>
      </w:pPr>
      <w:r>
        <w:rPr>
          <w:rFonts w:ascii="Times New Roman" w:hAnsi="Times New Roman"/>
          <w:sz w:val="24"/>
        </w:rPr>
        <w:t>I</w:t>
      </w:r>
      <w:r>
        <w:rPr>
          <w:rFonts w:ascii="Times New Roman" w:hAnsi="Times New Roman"/>
          <w:sz w:val="24"/>
        </w:rPr>
        <w:t xml:space="preserve">n other areas, we in the Danish National Archives have been happy to let </w:t>
      </w:r>
      <w:r>
        <w:rPr>
          <w:rFonts w:ascii="Times New Roman" w:hAnsi="Times New Roman"/>
          <w:sz w:val="24"/>
        </w:rPr>
        <w:t xml:space="preserve">part of </w:t>
      </w:r>
      <w:r>
        <w:rPr>
          <w:rFonts w:ascii="Times New Roman" w:hAnsi="Times New Roman"/>
          <w:sz w:val="24"/>
        </w:rPr>
        <w:t xml:space="preserve">our </w:t>
      </w:r>
      <w:r>
        <w:rPr>
          <w:rFonts w:ascii="Times New Roman" w:hAnsi="Times New Roman"/>
          <w:sz w:val="24"/>
        </w:rPr>
        <w:t>institution</w:t>
      </w:r>
      <w:r>
        <w:rPr>
          <w:rFonts w:ascii="Times New Roman" w:hAnsi="Times New Roman"/>
          <w:sz w:val="24"/>
        </w:rPr>
        <w:t xml:space="preserve"> merge with the Royal Library. With the growing costs of artisan preservation of parchments and bindings, it seemed uneconomic to have two preservation departments doing almost the same work. So the preservation department of the Library took over our specialist in preservation of wax seals and medieval bindings, and we in the archives send them work each year. Thus we have </w:t>
      </w:r>
      <w:r>
        <w:rPr>
          <w:rFonts w:ascii="Times New Roman" w:hAnsi="Times New Roman"/>
          <w:sz w:val="24"/>
        </w:rPr>
        <w:t xml:space="preserve">kept </w:t>
      </w:r>
      <w:r>
        <w:rPr>
          <w:rFonts w:ascii="Times New Roman" w:hAnsi="Times New Roman"/>
          <w:sz w:val="24"/>
        </w:rPr>
        <w:t>an expertise that neither institution could probably afford on its own.</w:t>
      </w:r>
    </w:p>
    <w:p>
      <w:pPr>
        <w:pStyle w:val="Brdtekst"/>
        <w:spacing w:after="0"/>
        <w:rPr>
          <w:rStyle w:val="Normal"/>
          <w:rFonts w:ascii="Times New Roman" w:hAnsi="Times New Roman"/>
          <w:sz w:val="24"/>
        </w:rPr>
      </w:pPr>
    </w:p>
    <w:p>
      <w:pPr>
        <w:pStyle w:val="Brdtekst"/>
        <w:spacing w:after="0"/>
        <w:rPr>
          <w:rStyle w:val="Normal"/>
          <w:rFonts w:ascii="Times New Roman" w:hAnsi="Times New Roman"/>
          <w:sz w:val="24"/>
        </w:rPr>
      </w:pPr>
      <w:r>
        <w:rPr>
          <w:rFonts w:ascii="Times New Roman" w:hAnsi="Times New Roman"/>
          <w:sz w:val="24"/>
        </w:rPr>
        <w:t xml:space="preserve">On the other hand, we have </w:t>
      </w:r>
      <w:r>
        <w:rPr>
          <w:rFonts w:ascii="Times New Roman" w:hAnsi="Times New Roman"/>
          <w:sz w:val="24"/>
        </w:rPr>
        <w:t xml:space="preserve">let The Royal Library use </w:t>
      </w:r>
      <w:r>
        <w:rPr>
          <w:rFonts w:ascii="Times New Roman" w:hAnsi="Times New Roman"/>
          <w:sz w:val="24"/>
        </w:rPr>
        <w:t>part of our new archival repository</w:t>
      </w:r>
      <w:r>
        <w:rPr>
          <w:rFonts w:ascii="Times New Roman" w:hAnsi="Times New Roman"/>
          <w:sz w:val="24"/>
        </w:rPr>
        <w:t>. The library</w:t>
      </w:r>
      <w:r>
        <w:rPr>
          <w:rFonts w:ascii="Times New Roman" w:hAnsi="Times New Roman"/>
          <w:sz w:val="24"/>
        </w:rPr>
        <w:t xml:space="preserve"> was desperately in need of </w:t>
      </w:r>
      <w:r>
        <w:rPr>
          <w:rFonts w:ascii="Times New Roman" w:hAnsi="Times New Roman"/>
          <w:sz w:val="24"/>
        </w:rPr>
        <w:t xml:space="preserve">space, until the finances will allow </w:t>
      </w:r>
      <w:r>
        <w:rPr>
          <w:rFonts w:ascii="Times New Roman" w:hAnsi="Times New Roman"/>
          <w:sz w:val="24"/>
        </w:rPr>
        <w:t xml:space="preserve">them </w:t>
      </w:r>
      <w:r>
        <w:rPr>
          <w:rFonts w:ascii="Times New Roman" w:hAnsi="Times New Roman"/>
          <w:sz w:val="24"/>
        </w:rPr>
        <w:t>to build their own repository.</w:t>
      </w:r>
    </w:p>
    <w:p>
      <w:pPr>
        <w:pStyle w:val="Tekststart"/>
        <w:spacing w:line="276" w:lineRule="auto"/>
        <w:rPr>
          <w:rStyle w:val="Normal"/>
          <w:rFonts w:ascii="Times New Roman" w:hAnsi="Times New Roman"/>
          <w:b w:val="0"/>
          <w:sz w:val="24"/>
        </w:rPr>
      </w:pPr>
      <w:r>
        <w:rPr>
          <w:b w:val="0"/>
        </w:rPr>
        <w:t>It</w:t>
      </w:r>
      <w:r>
        <w:rPr>
          <w:b w:val="0"/>
        </w:rPr>
        <w:t xml:space="preserve"> is not a claim that merg</w:t>
      </w:r>
      <w:r>
        <w:rPr>
          <w:b w:val="0"/>
        </w:rPr>
        <w:t>ing</w:t>
      </w:r>
      <w:r>
        <w:rPr>
          <w:b w:val="0"/>
        </w:rPr>
        <w:t xml:space="preserve"> cultural institutions </w:t>
      </w:r>
      <w:r>
        <w:rPr>
          <w:b w:val="0"/>
        </w:rPr>
        <w:t>is</w:t>
      </w:r>
      <w:r>
        <w:rPr>
          <w:b w:val="0"/>
        </w:rPr>
        <w:t xml:space="preserve"> doomed from the start. </w:t>
      </w:r>
      <w:r>
        <w:rPr>
          <w:b w:val="0"/>
        </w:rPr>
        <w:t>If</w:t>
      </w:r>
      <w:r>
        <w:rPr>
          <w:b w:val="0"/>
        </w:rPr>
        <w:t xml:space="preserve"> careful consideration</w:t>
      </w:r>
      <w:r>
        <w:rPr>
          <w:b w:val="0"/>
        </w:rPr>
        <w:t xml:space="preserve"> concerning the </w:t>
      </w:r>
      <w:r>
        <w:rPr>
          <w:b w:val="0"/>
        </w:rPr>
        <w:t>process</w:t>
      </w:r>
      <w:r>
        <w:rPr>
          <w:b w:val="0"/>
        </w:rPr>
        <w:t xml:space="preserve"> is taken </w:t>
      </w:r>
      <w:r>
        <w:rPr>
          <w:b w:val="0"/>
        </w:rPr>
        <w:t>into account</w:t>
      </w:r>
      <w:r>
        <w:rPr>
          <w:b w:val="0"/>
        </w:rPr>
        <w:t xml:space="preserve"> and </w:t>
      </w:r>
      <w:r>
        <w:rPr>
          <w:b w:val="0"/>
        </w:rPr>
        <w:t>i</w:t>
      </w:r>
      <w:r>
        <w:rPr>
          <w:b w:val="0"/>
        </w:rPr>
        <w:t>f</w:t>
      </w:r>
      <w:r>
        <w:rPr>
          <w:b w:val="0"/>
        </w:rPr>
        <w:t xml:space="preserve"> </w:t>
      </w:r>
      <w:r>
        <w:rPr>
          <w:b w:val="0"/>
        </w:rPr>
        <w:t xml:space="preserve">the desired outcomes have been clearly identified, it may </w:t>
      </w:r>
      <w:r>
        <w:rPr>
          <w:b w:val="0"/>
        </w:rPr>
        <w:t>be succesfull</w:t>
      </w:r>
      <w:r>
        <w:rPr>
          <w:b w:val="0"/>
        </w:rPr>
        <w:t xml:space="preserve">. </w:t>
      </w:r>
      <w:r>
        <w:rPr>
          <w:b w:val="0"/>
        </w:rPr>
        <w:t xml:space="preserve">It </w:t>
      </w:r>
      <w:r>
        <w:rPr>
          <w:b w:val="0"/>
        </w:rPr>
        <w:t>is rather a suggestion that meeting the demands of the digital society does not</w:t>
      </w:r>
      <w:r>
        <w:rPr>
          <w:b w:val="0"/>
        </w:rPr>
        <w:t xml:space="preserve"> automatically</w:t>
      </w:r>
      <w:r>
        <w:rPr>
          <w:b w:val="0"/>
        </w:rPr>
        <w:t xml:space="preserve"> </w:t>
      </w:r>
      <w:r>
        <w:rPr>
          <w:b w:val="0"/>
        </w:rPr>
        <w:t>require merging</w:t>
      </w:r>
      <w:r>
        <w:rPr>
          <w:b w:val="0"/>
        </w:rPr>
        <w:t xml:space="preserve"> between cultural institutions. </w:t>
      </w:r>
    </w:p>
    <w:p>
      <w:pPr>
        <w:pStyle w:val="Brdtekst"/>
        <w:rPr>
          <w:rStyle w:val="Normal"/>
          <w:rFonts w:ascii="Times New Roman" w:hAnsi="Times New Roman"/>
          <w:sz w:val="24"/>
        </w:rPr>
      </w:pPr>
    </w:p>
    <w:p>
      <w:pPr>
        <w:pStyle w:val="Brdtekst"/>
        <w:rPr>
          <w:rStyle w:val="Normal"/>
          <w:rFonts w:ascii="Times New Roman" w:hAnsi="Times New Roman"/>
          <w:sz w:val="24"/>
        </w:rPr>
      </w:pPr>
      <w:r>
        <w:rPr>
          <w:rFonts w:ascii="Times New Roman" w:hAnsi="Times New Roman"/>
          <w:sz w:val="24"/>
        </w:rPr>
        <w:t>Asbjørn Hellum</w:t>
      </w:r>
      <w:r>
        <w:rPr>
          <w:rFonts w:ascii="Times New Roman" w:hAnsi="Times New Roman"/>
          <w:sz w:val="24"/>
        </w:rPr>
        <w:br/>
        <w:t>Director General</w:t>
      </w:r>
      <w:r>
        <w:rPr>
          <w:rFonts w:ascii="Times New Roman" w:hAnsi="Times New Roman"/>
          <w:sz w:val="24"/>
        </w:rPr>
        <w:br/>
        <w:t xml:space="preserve">Danish National Archives </w:t>
      </w:r>
    </w:p>
    <w:p>
      <w:pPr>
        <w:rPr>
          <w:rFonts w:ascii="Times New Roman" w:hAnsi="Times New Roman"/>
          <w:sz w:val="24"/>
        </w:rPr>
      </w:pPr>
    </w:p>
    <w:sectPr>
      <w:headerReference r:id="rId8" w:type="default"/>
      <w:type w:val="nextPage"/>
      <w:pgSz w:h="16838" w:orient="portrait" w:w="11906"/>
      <w:pgMar w:bottom="1701" w:footer="708" w:gutter="0" w:header="708" w:left="2268" w:right="1134" w:top="1701"/>
      <w:cols w:equalWidth="1" w:num="0" w:sep="1" w:space="708"/>
      <w:docGrid w:charSpace="0" w:linePitch="360" w:type="default"/>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EC" w:rsidRDefault="00E943EC" w:rsidP="001D540E">
      <w:pPr>
        <w:spacing w:after="0" w:line="240" w:lineRule="auto"/>
      </w:pPr>
      <w:r>
        <w:separator/>
      </w:r>
    </w:p>
  </w:endnote>
  <w:endnote w:type="continuationSeparator" w:id="0">
    <w:p w:rsidR="00E943EC" w:rsidRDefault="00E943EC" w:rsidP="001D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EC" w:rsidRDefault="00E943EC" w:rsidP="001D540E">
      <w:pPr>
        <w:spacing w:after="0" w:line="240" w:lineRule="auto"/>
      </w:pPr>
      <w:r>
        <w:separator/>
      </w:r>
    </w:p>
  </w:footnote>
  <w:footnote w:type="continuationSeparator" w:id="0">
    <w:p w:rsidR="00E943EC" w:rsidRDefault="00E943EC" w:rsidP="001D5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9480"/>
      <w:docPartObj>
        <w:docPartGallery w:val="Page Numbers (Top of Page)"/>
        <w:docPartUnique/>
      </w:docPartObj>
    </w:sdtPr>
    <w:sdtContent>
      <w:p w:rsidR="00E943EC" w:rsidRDefault="00E943EC">
        <w:pPr>
          <w:pStyle w:val="Sidehoved"/>
          <w:jc w:val="right"/>
        </w:pPr>
        <w:r>
          <w:fldChar w:fldCharType="begin"/>
        </w:r>
        <w:r>
          <w:instrText>PAGE   \* MERGEFORMAT</w:instrText>
        </w:r>
        <w:r>
          <w:fldChar w:fldCharType="separate"/>
        </w:r>
        <w:r w:rsidR="00473513">
          <w:rPr>
            <w:noProof/>
          </w:rPr>
          <w:t>4</w:t>
        </w:r>
        <w:r>
          <w:fldChar w:fldCharType="end"/>
        </w:r>
      </w:p>
    </w:sdtContent>
  </w:sdt>
  <w:p w:rsidR="00E943EC" w:rsidRDefault="00E943E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2C4B"/>
    <w:rsid w:val="00057AED"/>
    <w:rsid w:val="000767FC"/>
    <w:rsid w:val="000C4B60"/>
    <w:rsid w:val="001A1995"/>
    <w:rsid w:val="001A43D5"/>
    <w:rsid w:val="001B20E0"/>
    <w:rsid w:val="001D540E"/>
    <w:rsid w:val="001F4AEB"/>
    <w:rsid w:val="002924AB"/>
    <w:rsid w:val="002F6592"/>
    <w:rsid w:val="00373351"/>
    <w:rsid w:val="003C20B1"/>
    <w:rsid w:val="00424FEC"/>
    <w:rsid w:val="00457673"/>
    <w:rsid w:val="00473513"/>
    <w:rsid w:val="00480195"/>
    <w:rsid w:val="004A162A"/>
    <w:rsid w:val="0053124C"/>
    <w:rsid w:val="0055351C"/>
    <w:rsid w:val="00573D02"/>
    <w:rsid w:val="0069388B"/>
    <w:rsid w:val="007A6558"/>
    <w:rsid w:val="007F7E5D"/>
    <w:rsid w:val="00836357"/>
    <w:rsid w:val="008F6BB4"/>
    <w:rsid w:val="00942575"/>
    <w:rsid w:val="009B6D10"/>
    <w:rsid w:val="00A04052"/>
    <w:rsid w:val="00A94B5D"/>
    <w:rsid w:val="00AB2598"/>
    <w:rsid w:val="00B17F0D"/>
    <w:rsid w:val="00BA2C4B"/>
    <w:rsid w:val="00BD2EAA"/>
    <w:rsid w:val="00C03D70"/>
    <w:rsid w:val="00C52B87"/>
    <w:rsid w:val="00C56C65"/>
    <w:rsid w:val="00C80054"/>
    <w:rsid w:val="00CA0424"/>
    <w:rsid w:val="00D43F88"/>
    <w:rsid w:val="00D44E3E"/>
    <w:rsid w:val="00D522D8"/>
    <w:rsid w:val="00D54FCF"/>
    <w:rsid w:val="00E15992"/>
    <w:rsid w:val="00E943EC"/>
    <w:rsid w:val="00EE6495"/>
    <w:rsid w:val="00EF4336"/>
    <w:rsid w:val="00F14F3C"/>
    <w:rsid w:val="00F64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start">
    <w:name w:val="Tekststart"/>
    <w:basedOn w:val="Normal"/>
    <w:next w:val="Brdtekst"/>
    <w:rsid w:val="00BA2C4B"/>
    <w:pPr>
      <w:spacing w:after="0" w:line="240" w:lineRule="auto"/>
    </w:pPr>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semiHidden/>
    <w:unhideWhenUsed/>
    <w:rsid w:val="00BA2C4B"/>
    <w:pPr>
      <w:spacing w:after="120"/>
    </w:pPr>
  </w:style>
  <w:style w:type="character" w:customStyle="1" w:styleId="BrdtekstTegn">
    <w:name w:val="Brødtekst Tegn"/>
    <w:basedOn w:val="Standardskrifttypeiafsnit"/>
    <w:link w:val="Brdtekst"/>
    <w:uiPriority w:val="99"/>
    <w:semiHidden/>
    <w:rsid w:val="00BA2C4B"/>
  </w:style>
  <w:style w:type="character" w:styleId="Kommentarhenvisning">
    <w:name w:val="annotation reference"/>
    <w:basedOn w:val="Standardskrifttypeiafsnit"/>
    <w:uiPriority w:val="99"/>
    <w:semiHidden/>
    <w:unhideWhenUsed/>
    <w:rsid w:val="00AB2598"/>
    <w:rPr>
      <w:sz w:val="16"/>
      <w:szCs w:val="16"/>
    </w:rPr>
  </w:style>
  <w:style w:type="paragraph" w:styleId="Kommentartekst">
    <w:name w:val="annotation text"/>
    <w:basedOn w:val="Normal"/>
    <w:link w:val="KommentartekstTegn"/>
    <w:uiPriority w:val="99"/>
    <w:semiHidden/>
    <w:unhideWhenUsed/>
    <w:rsid w:val="00AB259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B2598"/>
    <w:rPr>
      <w:sz w:val="20"/>
      <w:szCs w:val="20"/>
    </w:rPr>
  </w:style>
  <w:style w:type="paragraph" w:styleId="Kommentaremne">
    <w:name w:val="annotation subject"/>
    <w:basedOn w:val="Kommentartekst"/>
    <w:next w:val="Kommentartekst"/>
    <w:link w:val="KommentaremneTegn"/>
    <w:uiPriority w:val="99"/>
    <w:semiHidden/>
    <w:unhideWhenUsed/>
    <w:rsid w:val="00AB2598"/>
    <w:rPr>
      <w:b/>
      <w:bCs/>
    </w:rPr>
  </w:style>
  <w:style w:type="character" w:customStyle="1" w:styleId="KommentaremneTegn">
    <w:name w:val="Kommentaremne Tegn"/>
    <w:basedOn w:val="KommentartekstTegn"/>
    <w:link w:val="Kommentaremne"/>
    <w:uiPriority w:val="99"/>
    <w:semiHidden/>
    <w:rsid w:val="00AB2598"/>
    <w:rPr>
      <w:b/>
      <w:bCs/>
      <w:sz w:val="20"/>
      <w:szCs w:val="20"/>
    </w:rPr>
  </w:style>
  <w:style w:type="paragraph" w:styleId="Markeringsbobletekst">
    <w:name w:val="Balloon Text"/>
    <w:basedOn w:val="Normal"/>
    <w:link w:val="MarkeringsbobletekstTegn"/>
    <w:uiPriority w:val="99"/>
    <w:semiHidden/>
    <w:unhideWhenUsed/>
    <w:rsid w:val="00AB25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598"/>
    <w:rPr>
      <w:rFonts w:ascii="Tahoma" w:hAnsi="Tahoma" w:cs="Tahoma"/>
      <w:sz w:val="16"/>
      <w:szCs w:val="16"/>
    </w:rPr>
  </w:style>
  <w:style w:type="paragraph" w:styleId="Sidehoved">
    <w:name w:val="header"/>
    <w:basedOn w:val="Normal"/>
    <w:link w:val="SidehovedTegn"/>
    <w:uiPriority w:val="99"/>
    <w:unhideWhenUsed/>
    <w:rsid w:val="001D54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540E"/>
  </w:style>
  <w:style w:type="paragraph" w:styleId="Sidefod">
    <w:name w:val="footer"/>
    <w:basedOn w:val="Normal"/>
    <w:link w:val="SidefodTegn"/>
    <w:uiPriority w:val="99"/>
    <w:unhideWhenUsed/>
    <w:rsid w:val="001D54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5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start">
    <w:name w:val="Tekststart"/>
    <w:basedOn w:val="Normal"/>
    <w:next w:val="Brdtekst"/>
    <w:rsid w:val="00BA2C4B"/>
    <w:pPr>
      <w:spacing w:after="0" w:line="240" w:lineRule="auto"/>
    </w:pPr>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semiHidden/>
    <w:unhideWhenUsed/>
    <w:rsid w:val="00BA2C4B"/>
    <w:pPr>
      <w:spacing w:after="120"/>
    </w:pPr>
  </w:style>
  <w:style w:type="character" w:customStyle="1" w:styleId="BrdtekstTegn">
    <w:name w:val="Brødtekst Tegn"/>
    <w:basedOn w:val="Standardskrifttypeiafsnit"/>
    <w:link w:val="Brdtekst"/>
    <w:uiPriority w:val="99"/>
    <w:semiHidden/>
    <w:rsid w:val="00BA2C4B"/>
  </w:style>
  <w:style w:type="character" w:styleId="Kommentarhenvisning">
    <w:name w:val="annotation reference"/>
    <w:basedOn w:val="Standardskrifttypeiafsnit"/>
    <w:uiPriority w:val="99"/>
    <w:semiHidden/>
    <w:unhideWhenUsed/>
    <w:rsid w:val="00AB2598"/>
    <w:rPr>
      <w:sz w:val="16"/>
      <w:szCs w:val="16"/>
    </w:rPr>
  </w:style>
  <w:style w:type="paragraph" w:styleId="Kommentartekst">
    <w:name w:val="annotation text"/>
    <w:basedOn w:val="Normal"/>
    <w:link w:val="KommentartekstTegn"/>
    <w:uiPriority w:val="99"/>
    <w:semiHidden/>
    <w:unhideWhenUsed/>
    <w:rsid w:val="00AB259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B2598"/>
    <w:rPr>
      <w:sz w:val="20"/>
      <w:szCs w:val="20"/>
    </w:rPr>
  </w:style>
  <w:style w:type="paragraph" w:styleId="Kommentaremne">
    <w:name w:val="annotation subject"/>
    <w:basedOn w:val="Kommentartekst"/>
    <w:next w:val="Kommentartekst"/>
    <w:link w:val="KommentaremneTegn"/>
    <w:uiPriority w:val="99"/>
    <w:semiHidden/>
    <w:unhideWhenUsed/>
    <w:rsid w:val="00AB2598"/>
    <w:rPr>
      <w:b/>
      <w:bCs/>
    </w:rPr>
  </w:style>
  <w:style w:type="character" w:customStyle="1" w:styleId="KommentaremneTegn">
    <w:name w:val="Kommentaremne Tegn"/>
    <w:basedOn w:val="KommentartekstTegn"/>
    <w:link w:val="Kommentaremne"/>
    <w:uiPriority w:val="99"/>
    <w:semiHidden/>
    <w:rsid w:val="00AB2598"/>
    <w:rPr>
      <w:b/>
      <w:bCs/>
      <w:sz w:val="20"/>
      <w:szCs w:val="20"/>
    </w:rPr>
  </w:style>
  <w:style w:type="paragraph" w:styleId="Markeringsbobletekst">
    <w:name w:val="Balloon Text"/>
    <w:basedOn w:val="Normal"/>
    <w:link w:val="MarkeringsbobletekstTegn"/>
    <w:uiPriority w:val="99"/>
    <w:semiHidden/>
    <w:unhideWhenUsed/>
    <w:rsid w:val="00AB25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standalone="yes" ?>
<Relationships xmlns="http://schemas.openxmlformats.org/package/2006/relationships">
<Relationship Id="rId8" Target="header1.xml" Type="http://schemas.openxmlformats.org/officeDocument/2006/relationships/header"></Relationship>
<Relationship Id="rId3" Target="stylesWithEffects.xml" Type="http://schemas.microsoft.com/office/2007/relationships/stylesWithEffects"></Relationship>
<Relationship Id="rId7" Target="endnotes.xml" Type="http://schemas.openxmlformats.org/officeDocument/2006/relationships/endnotes"></Relationship>
<Relationship Id="rId2" Target="styles.xml" Type="http://schemas.openxmlformats.org/officeDocument/2006/relationships/styles"></Relationship>
<Relationship Id="rId1" Target="../customXml/item1.xml" Type="http://schemas.openxmlformats.org/officeDocument/2006/relationships/customXml"></Relationship>
<Relationship Id="rId6" Target="footnotes.xml" Type="http://schemas.openxmlformats.org/officeDocument/2006/relationships/footnotes"></Relationship>
<Relationship Id="rId5" Target="webSettings.xml" Type="http://schemas.openxmlformats.org/officeDocument/2006/relationships/webSettings"></Relationship>
<Relationship Id="rId10" Target="theme/theme1.xml" Type="http://schemas.openxmlformats.org/officeDocument/2006/relationships/theme"></Relationship>
<Relationship Id="rId4" Target="settings.xml" Type="http://schemas.openxmlformats.org/officeDocument/2006/relationships/settings"></Relationship>
<Relationship Id="rId9" Target="fontTable.xml" Type="http://schemas.openxmlformats.org/officeDocument/2006/relationships/fontTable"></Relationshi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8D9C-B238-40AB-B09E-EAF85CCC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39137274.dotm</Template>
  <TotalTime>0</TotalTime>
  <Pages>4</Pages>
  <Words>1211</Words>
  <Characters>7215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Erik Olsen</dc:creator>
  <cp:lastModifiedBy>Asbjørn Hellum</cp:lastModifiedBy>
  <cp:revision>2</cp:revision>
  <cp:lastPrinted>2012-10-07T16:05:00Z</cp:lastPrinted>
  <dcterms:created xsi:type="dcterms:W3CDTF">2012-10-07T16:29:00Z</dcterms:created>
  <dcterms:modified xsi:type="dcterms:W3CDTF">2012-10-07T16:29:00Z</dcterms:modified>
</cp:coreProperties>
</file>