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B9D8" w14:textId="77777777" w:rsidR="009B6644" w:rsidRDefault="009B6644" w:rsidP="00140F8E">
      <w:pPr>
        <w:pBdr>
          <w:bottom w:val="single" w:sz="4" w:space="1" w:color="auto"/>
        </w:pBdr>
        <w:spacing w:after="0"/>
        <w:jc w:val="center"/>
        <w:rPr>
          <w:rFonts w:asciiTheme="majorHAnsi" w:hAnsiTheme="majorHAnsi" w:cs="Arial"/>
          <w:b/>
        </w:rPr>
      </w:pPr>
      <w:r>
        <w:rPr>
          <w:rFonts w:asciiTheme="majorHAnsi" w:hAnsiTheme="majorHAnsi" w:cs="Arial"/>
          <w:b/>
        </w:rPr>
        <w:t xml:space="preserve">Διαδικασία Παρακολούθησης </w:t>
      </w:r>
    </w:p>
    <w:p w14:paraId="54D70008" w14:textId="2F7BF08A" w:rsidR="005A4870" w:rsidRPr="00B47E56" w:rsidRDefault="00627CBE" w:rsidP="00140F8E">
      <w:pPr>
        <w:pBdr>
          <w:bottom w:val="single" w:sz="4" w:space="1" w:color="auto"/>
        </w:pBdr>
        <w:spacing w:after="0"/>
        <w:jc w:val="center"/>
        <w:rPr>
          <w:rFonts w:asciiTheme="majorHAnsi" w:hAnsiTheme="majorHAnsi" w:cs="Arial"/>
          <w:b/>
        </w:rPr>
      </w:pPr>
      <w:r w:rsidRPr="00B47E56">
        <w:rPr>
          <w:rFonts w:asciiTheme="majorHAnsi" w:hAnsiTheme="majorHAnsi" w:cs="Arial"/>
          <w:b/>
        </w:rPr>
        <w:t>Εθνικού Σχεδίου Δράσης για την Ισότητα Ανδρών και Γυναικών 2019-2023</w:t>
      </w:r>
    </w:p>
    <w:p w14:paraId="572927F1" w14:textId="77777777" w:rsidR="005A4870" w:rsidRPr="00B47E56" w:rsidRDefault="005A4870" w:rsidP="00140F8E">
      <w:pPr>
        <w:pBdr>
          <w:bottom w:val="single" w:sz="4" w:space="1" w:color="auto"/>
        </w:pBdr>
        <w:spacing w:after="0"/>
        <w:jc w:val="center"/>
        <w:rPr>
          <w:rFonts w:asciiTheme="majorHAnsi" w:hAnsiTheme="majorHAnsi" w:cs="Arial"/>
          <w:b/>
        </w:rPr>
      </w:pPr>
    </w:p>
    <w:p w14:paraId="31AFA5A1" w14:textId="77777777" w:rsidR="00140F8E" w:rsidRPr="00B47E56" w:rsidRDefault="00140F8E" w:rsidP="00160C41">
      <w:pPr>
        <w:pStyle w:val="Normal12Hanging"/>
        <w:spacing w:after="0" w:line="276" w:lineRule="auto"/>
        <w:jc w:val="both"/>
        <w:rPr>
          <w:rFonts w:asciiTheme="majorHAnsi" w:eastAsiaTheme="minorHAnsi" w:hAnsiTheme="majorHAnsi" w:cs="Arial"/>
          <w:sz w:val="22"/>
          <w:szCs w:val="22"/>
          <w:lang w:eastAsia="en-US"/>
        </w:rPr>
      </w:pPr>
    </w:p>
    <w:p w14:paraId="65B9CA9A" w14:textId="3A1FFCFC" w:rsidR="00160C41" w:rsidRPr="00B47E56" w:rsidRDefault="00160C41" w:rsidP="000C154C">
      <w:pPr>
        <w:pStyle w:val="Normal12Hanging"/>
        <w:numPr>
          <w:ilvl w:val="0"/>
          <w:numId w:val="14"/>
        </w:numPr>
        <w:spacing w:after="0" w:line="276" w:lineRule="auto"/>
        <w:jc w:val="both"/>
        <w:rPr>
          <w:rFonts w:asciiTheme="majorHAnsi" w:eastAsiaTheme="minorHAnsi" w:hAnsiTheme="majorHAnsi" w:cs="Arial"/>
          <w:b/>
          <w:bCs/>
          <w:sz w:val="22"/>
          <w:szCs w:val="22"/>
          <w:u w:val="single"/>
          <w:lang w:eastAsia="en-US"/>
        </w:rPr>
      </w:pPr>
      <w:r w:rsidRPr="00B47E56">
        <w:rPr>
          <w:rFonts w:asciiTheme="majorHAnsi" w:eastAsiaTheme="minorHAnsi" w:hAnsiTheme="majorHAnsi" w:cs="Arial"/>
          <w:b/>
          <w:bCs/>
          <w:sz w:val="22"/>
          <w:szCs w:val="22"/>
          <w:u w:val="single"/>
          <w:lang w:eastAsia="en-US"/>
        </w:rPr>
        <w:t>Εθνικό Σχέδιο Δράσης για την Ισότητα Ανδρών και Γυναικών (ΕΣΔΙ) 2019-2023</w:t>
      </w:r>
    </w:p>
    <w:p w14:paraId="35E59D71" w14:textId="5DD7F17B" w:rsidR="00140F8E" w:rsidRPr="00B47E56" w:rsidRDefault="005A4870" w:rsidP="000C154C">
      <w:pPr>
        <w:pStyle w:val="Normal12Hanging"/>
        <w:numPr>
          <w:ilvl w:val="1"/>
          <w:numId w:val="14"/>
        </w:numPr>
        <w:spacing w:after="0"/>
        <w:ind w:left="0" w:firstLine="0"/>
        <w:jc w:val="both"/>
        <w:rPr>
          <w:rFonts w:asciiTheme="majorHAnsi" w:hAnsiTheme="majorHAnsi" w:cs="Arial"/>
          <w:sz w:val="22"/>
          <w:szCs w:val="22"/>
        </w:rPr>
      </w:pPr>
      <w:r w:rsidRPr="00B47E56">
        <w:rPr>
          <w:rFonts w:asciiTheme="majorHAnsi" w:eastAsiaTheme="minorHAnsi" w:hAnsiTheme="majorHAnsi" w:cs="Arial"/>
          <w:sz w:val="22"/>
          <w:szCs w:val="22"/>
          <w:lang w:eastAsia="en-US"/>
        </w:rPr>
        <w:t xml:space="preserve">Το </w:t>
      </w:r>
      <w:r w:rsidR="00627CBE" w:rsidRPr="00B47E56">
        <w:rPr>
          <w:rFonts w:asciiTheme="majorHAnsi" w:eastAsiaTheme="minorHAnsi" w:hAnsiTheme="majorHAnsi" w:cs="Arial"/>
          <w:sz w:val="22"/>
          <w:szCs w:val="22"/>
          <w:lang w:eastAsia="en-US"/>
        </w:rPr>
        <w:t xml:space="preserve">Εθνικό Σχέδιο Δράσης για την Ισότητα Ανδρών και Γυναικών </w:t>
      </w:r>
      <w:r w:rsidR="00002215" w:rsidRPr="00B47E56">
        <w:rPr>
          <w:rFonts w:asciiTheme="majorHAnsi" w:eastAsiaTheme="minorHAnsi" w:hAnsiTheme="majorHAnsi" w:cs="Arial"/>
          <w:sz w:val="22"/>
          <w:szCs w:val="22"/>
          <w:lang w:eastAsia="en-US"/>
        </w:rPr>
        <w:t xml:space="preserve">(ΕΣΔΙ) </w:t>
      </w:r>
      <w:r w:rsidR="00627CBE" w:rsidRPr="00B47E56">
        <w:rPr>
          <w:rFonts w:asciiTheme="majorHAnsi" w:eastAsiaTheme="minorHAnsi" w:hAnsiTheme="majorHAnsi" w:cs="Arial"/>
          <w:sz w:val="22"/>
          <w:szCs w:val="22"/>
          <w:lang w:eastAsia="en-US"/>
        </w:rPr>
        <w:t>2019-2023</w:t>
      </w:r>
      <w:r w:rsidR="00655633" w:rsidRPr="00B47E56">
        <w:rPr>
          <w:rFonts w:asciiTheme="majorHAnsi" w:eastAsiaTheme="minorHAnsi" w:hAnsiTheme="majorHAnsi" w:cs="Arial"/>
          <w:sz w:val="22"/>
          <w:szCs w:val="22"/>
          <w:lang w:eastAsia="en-US"/>
        </w:rPr>
        <w:t xml:space="preserve"> </w:t>
      </w:r>
      <w:r w:rsidR="00F66632" w:rsidRPr="00B47E56">
        <w:rPr>
          <w:rFonts w:asciiTheme="majorHAnsi" w:hAnsiTheme="majorHAnsi" w:cs="Arial"/>
          <w:sz w:val="22"/>
          <w:szCs w:val="22"/>
        </w:rPr>
        <w:t>εκπονήθηκε από το Υπουργείο Δικαιοσύνης και Δημοσίας Τάξεως,</w:t>
      </w:r>
      <w:r w:rsidR="00160C41" w:rsidRPr="00B47E56">
        <w:rPr>
          <w:rFonts w:asciiTheme="majorHAnsi" w:hAnsiTheme="majorHAnsi" w:cs="Arial"/>
          <w:sz w:val="22"/>
          <w:szCs w:val="22"/>
        </w:rPr>
        <w:t xml:space="preserve"> και</w:t>
      </w:r>
      <w:r w:rsidR="00F66632" w:rsidRPr="00B47E56">
        <w:rPr>
          <w:rFonts w:asciiTheme="majorHAnsi" w:eastAsiaTheme="minorHAnsi" w:hAnsiTheme="majorHAnsi" w:cs="Arial"/>
          <w:sz w:val="22"/>
          <w:szCs w:val="22"/>
          <w:lang w:eastAsia="en-US"/>
        </w:rPr>
        <w:t xml:space="preserve"> </w:t>
      </w:r>
      <w:r w:rsidRPr="00B47E56">
        <w:rPr>
          <w:rFonts w:asciiTheme="majorHAnsi" w:eastAsiaTheme="minorHAnsi" w:hAnsiTheme="majorHAnsi" w:cs="Arial"/>
          <w:sz w:val="22"/>
          <w:szCs w:val="22"/>
          <w:lang w:eastAsia="en-US"/>
        </w:rPr>
        <w:t xml:space="preserve">αποτελεί ουσιαστικά το βασικότερο έγγραφο πολιτικής στον τομέα </w:t>
      </w:r>
      <w:r w:rsidR="0029060B" w:rsidRPr="00B47E56">
        <w:rPr>
          <w:rFonts w:asciiTheme="majorHAnsi" w:eastAsiaTheme="minorHAnsi" w:hAnsiTheme="majorHAnsi" w:cs="Arial"/>
          <w:sz w:val="22"/>
          <w:szCs w:val="22"/>
          <w:lang w:eastAsia="en-US"/>
        </w:rPr>
        <w:t>προώθησης και</w:t>
      </w:r>
      <w:r w:rsidRPr="00B47E56">
        <w:rPr>
          <w:rFonts w:asciiTheme="majorHAnsi" w:eastAsiaTheme="minorHAnsi" w:hAnsiTheme="majorHAnsi" w:cs="Arial"/>
          <w:sz w:val="22"/>
          <w:szCs w:val="22"/>
          <w:lang w:eastAsia="en-US"/>
        </w:rPr>
        <w:t xml:space="preserve"> διασφάλισης της ισότητας</w:t>
      </w:r>
      <w:r w:rsidR="0029060B" w:rsidRPr="00B47E56">
        <w:rPr>
          <w:rFonts w:asciiTheme="majorHAnsi" w:eastAsiaTheme="minorHAnsi" w:hAnsiTheme="majorHAnsi" w:cs="Arial"/>
          <w:sz w:val="22"/>
          <w:szCs w:val="22"/>
          <w:lang w:eastAsia="en-US"/>
        </w:rPr>
        <w:t xml:space="preserve"> μεταξύ ανδρών και γυναικών </w:t>
      </w:r>
      <w:r w:rsidR="00002215" w:rsidRPr="00B47E56">
        <w:rPr>
          <w:rFonts w:asciiTheme="majorHAnsi" w:eastAsiaTheme="minorHAnsi" w:hAnsiTheme="majorHAnsi" w:cs="Arial"/>
          <w:sz w:val="22"/>
          <w:szCs w:val="22"/>
          <w:lang w:eastAsia="en-US"/>
        </w:rPr>
        <w:t>στην Κύπρο</w:t>
      </w:r>
      <w:r w:rsidRPr="00B47E56">
        <w:rPr>
          <w:rFonts w:asciiTheme="majorHAnsi" w:eastAsiaTheme="minorHAnsi" w:hAnsiTheme="majorHAnsi" w:cs="Arial"/>
          <w:sz w:val="22"/>
          <w:szCs w:val="22"/>
          <w:lang w:eastAsia="en-US"/>
        </w:rPr>
        <w:t xml:space="preserve">. Παράλληλα, αποτελεί συνέχεια του </w:t>
      </w:r>
      <w:r w:rsidR="00627CBE" w:rsidRPr="00B47E56">
        <w:rPr>
          <w:rFonts w:asciiTheme="majorHAnsi" w:eastAsiaTheme="minorHAnsi" w:hAnsiTheme="majorHAnsi" w:cs="Arial"/>
          <w:sz w:val="22"/>
          <w:szCs w:val="22"/>
          <w:lang w:eastAsia="en-US"/>
        </w:rPr>
        <w:t>Στρατηγικού Σχεδίου Δράσης για την Ισότητα μεταξύ Ανδρών και Γυναικών 2014-2017</w:t>
      </w:r>
      <w:r w:rsidRPr="00B47E56">
        <w:rPr>
          <w:rFonts w:asciiTheme="majorHAnsi" w:hAnsiTheme="majorHAnsi" w:cs="Arial"/>
          <w:sz w:val="22"/>
          <w:szCs w:val="22"/>
        </w:rPr>
        <w:t>.</w:t>
      </w:r>
    </w:p>
    <w:p w14:paraId="19097278" w14:textId="77777777" w:rsidR="00140F8E" w:rsidRPr="00B47E56" w:rsidRDefault="00140F8E" w:rsidP="000C154C">
      <w:pPr>
        <w:pStyle w:val="Normal12Hanging"/>
        <w:spacing w:after="0"/>
        <w:ind w:left="0" w:firstLine="0"/>
        <w:jc w:val="both"/>
        <w:rPr>
          <w:rFonts w:asciiTheme="majorHAnsi" w:hAnsiTheme="majorHAnsi" w:cs="Arial"/>
          <w:sz w:val="22"/>
          <w:szCs w:val="22"/>
        </w:rPr>
      </w:pPr>
    </w:p>
    <w:p w14:paraId="2ED1B827" w14:textId="469B921F" w:rsidR="005A4870" w:rsidRPr="00B47E56" w:rsidRDefault="005A4870" w:rsidP="000C154C">
      <w:pPr>
        <w:pStyle w:val="Normal12Hanging"/>
        <w:numPr>
          <w:ilvl w:val="1"/>
          <w:numId w:val="14"/>
        </w:numPr>
        <w:spacing w:after="0"/>
        <w:ind w:left="0" w:firstLine="0"/>
        <w:jc w:val="both"/>
        <w:rPr>
          <w:rFonts w:asciiTheme="majorHAnsi" w:eastAsiaTheme="minorHAnsi" w:hAnsiTheme="majorHAnsi" w:cs="Arial"/>
          <w:sz w:val="22"/>
          <w:szCs w:val="22"/>
          <w:lang w:eastAsia="en-US"/>
        </w:rPr>
      </w:pPr>
      <w:r w:rsidRPr="00B47E56">
        <w:rPr>
          <w:rFonts w:asciiTheme="majorHAnsi" w:eastAsiaTheme="minorHAnsi" w:hAnsiTheme="majorHAnsi" w:cs="Arial"/>
          <w:sz w:val="22"/>
          <w:szCs w:val="22"/>
          <w:lang w:eastAsia="en-US"/>
        </w:rPr>
        <w:t xml:space="preserve">Κατά την εκπόνηση του </w:t>
      </w:r>
      <w:r w:rsidR="00627CBE" w:rsidRPr="00B47E56">
        <w:rPr>
          <w:rFonts w:asciiTheme="majorHAnsi" w:eastAsiaTheme="minorHAnsi" w:hAnsiTheme="majorHAnsi" w:cs="Arial"/>
          <w:sz w:val="22"/>
          <w:szCs w:val="22"/>
          <w:lang w:eastAsia="en-US"/>
        </w:rPr>
        <w:t>Εθνικού Σχεδίου Δράσης για την Ισότητα Ανδρών και Γυναικών 2019-2023</w:t>
      </w:r>
      <w:r w:rsidRPr="00B47E56">
        <w:rPr>
          <w:rFonts w:asciiTheme="majorHAnsi" w:eastAsiaTheme="minorHAnsi" w:hAnsiTheme="majorHAnsi" w:cs="Arial"/>
          <w:sz w:val="22"/>
          <w:szCs w:val="22"/>
          <w:lang w:eastAsia="en-US"/>
        </w:rPr>
        <w:t xml:space="preserve"> καταβλήθηκε κάθε δυνατή προσπάθεια όπως αυτό καταστεί </w:t>
      </w:r>
      <w:proofErr w:type="spellStart"/>
      <w:r w:rsidRPr="00B47E56">
        <w:rPr>
          <w:rFonts w:asciiTheme="majorHAnsi" w:eastAsiaTheme="minorHAnsi" w:hAnsiTheme="majorHAnsi" w:cs="Arial"/>
          <w:sz w:val="22"/>
          <w:szCs w:val="22"/>
          <w:lang w:eastAsia="en-US"/>
        </w:rPr>
        <w:t>στοχευμένο</w:t>
      </w:r>
      <w:proofErr w:type="spellEnd"/>
      <w:r w:rsidRPr="00B47E56">
        <w:rPr>
          <w:rFonts w:asciiTheme="majorHAnsi" w:eastAsiaTheme="minorHAnsi" w:hAnsiTheme="majorHAnsi" w:cs="Arial"/>
          <w:sz w:val="22"/>
          <w:szCs w:val="22"/>
          <w:lang w:eastAsia="en-US"/>
        </w:rPr>
        <w:t xml:space="preserve">, ρεαλιστικό, και εφικτό να υλοποιηθεί εντός των οικονομικών και διοικητικών δυνατοτήτων του κράτους. Το Σχέδιο </w:t>
      </w:r>
      <w:r w:rsidR="00627CBE" w:rsidRPr="00B47E56">
        <w:rPr>
          <w:rFonts w:asciiTheme="majorHAnsi" w:eastAsiaTheme="minorHAnsi" w:hAnsiTheme="majorHAnsi" w:cs="Arial"/>
          <w:sz w:val="22"/>
          <w:szCs w:val="22"/>
          <w:lang w:eastAsia="en-US"/>
        </w:rPr>
        <w:t>είναι</w:t>
      </w:r>
      <w:r w:rsidRPr="00B47E56">
        <w:rPr>
          <w:rFonts w:asciiTheme="majorHAnsi" w:eastAsiaTheme="minorHAnsi" w:hAnsiTheme="majorHAnsi" w:cs="Arial"/>
          <w:sz w:val="22"/>
          <w:szCs w:val="22"/>
          <w:lang w:eastAsia="en-US"/>
        </w:rPr>
        <w:t xml:space="preserve"> </w:t>
      </w:r>
      <w:r w:rsidR="00627CBE" w:rsidRPr="00B47E56">
        <w:rPr>
          <w:rFonts w:asciiTheme="majorHAnsi" w:eastAsiaTheme="minorHAnsi" w:hAnsiTheme="majorHAnsi" w:cs="Arial"/>
          <w:sz w:val="22"/>
          <w:szCs w:val="22"/>
          <w:lang w:eastAsia="en-US"/>
        </w:rPr>
        <w:t>πενταετ</w:t>
      </w:r>
      <w:r w:rsidR="00F66632" w:rsidRPr="00B47E56">
        <w:rPr>
          <w:rFonts w:asciiTheme="majorHAnsi" w:eastAsiaTheme="minorHAnsi" w:hAnsiTheme="majorHAnsi" w:cs="Arial"/>
          <w:sz w:val="22"/>
          <w:szCs w:val="22"/>
          <w:lang w:eastAsia="en-US"/>
        </w:rPr>
        <w:t>ού</w:t>
      </w:r>
      <w:r w:rsidR="00627CBE" w:rsidRPr="00B47E56">
        <w:rPr>
          <w:rFonts w:asciiTheme="majorHAnsi" w:eastAsiaTheme="minorHAnsi" w:hAnsiTheme="majorHAnsi" w:cs="Arial"/>
          <w:sz w:val="22"/>
          <w:szCs w:val="22"/>
          <w:lang w:eastAsia="en-US"/>
        </w:rPr>
        <w:t>ς</w:t>
      </w:r>
      <w:r w:rsidR="004415C7" w:rsidRPr="00B47E56">
        <w:rPr>
          <w:rFonts w:asciiTheme="majorHAnsi" w:eastAsiaTheme="minorHAnsi" w:hAnsiTheme="majorHAnsi" w:cs="Arial"/>
          <w:sz w:val="22"/>
          <w:szCs w:val="22"/>
          <w:lang w:eastAsia="en-US"/>
        </w:rPr>
        <w:t xml:space="preserve"> διάρκειας</w:t>
      </w:r>
      <w:r w:rsidRPr="00B47E56">
        <w:rPr>
          <w:rFonts w:asciiTheme="majorHAnsi" w:eastAsiaTheme="minorHAnsi" w:hAnsiTheme="majorHAnsi" w:cs="Arial"/>
          <w:sz w:val="22"/>
          <w:szCs w:val="22"/>
          <w:lang w:eastAsia="en-US"/>
        </w:rPr>
        <w:t xml:space="preserve">, λαμβανομένων υπόψη των οικονομικών εξελίξεων </w:t>
      </w:r>
      <w:r w:rsidR="00602BD3" w:rsidRPr="00B47E56">
        <w:rPr>
          <w:rFonts w:asciiTheme="majorHAnsi" w:eastAsiaTheme="minorHAnsi" w:hAnsiTheme="majorHAnsi" w:cs="Arial"/>
          <w:sz w:val="22"/>
          <w:szCs w:val="22"/>
          <w:lang w:eastAsia="en-US"/>
        </w:rPr>
        <w:t>και</w:t>
      </w:r>
      <w:r w:rsidRPr="00B47E56">
        <w:rPr>
          <w:rFonts w:asciiTheme="majorHAnsi" w:eastAsiaTheme="minorHAnsi" w:hAnsiTheme="majorHAnsi" w:cs="Arial"/>
          <w:sz w:val="22"/>
          <w:szCs w:val="22"/>
          <w:lang w:eastAsia="en-US"/>
        </w:rPr>
        <w:t xml:space="preserve"> προγραμματισμό/σχεδιασμό</w:t>
      </w:r>
      <w:r w:rsidR="00F66632" w:rsidRPr="00B47E56">
        <w:rPr>
          <w:rFonts w:asciiTheme="majorHAnsi" w:eastAsiaTheme="minorHAnsi" w:hAnsiTheme="majorHAnsi" w:cs="Arial"/>
          <w:sz w:val="22"/>
          <w:szCs w:val="22"/>
          <w:lang w:eastAsia="en-US"/>
        </w:rPr>
        <w:t xml:space="preserve"> των υλοποιούμενων δράσεων και πολιτικών</w:t>
      </w:r>
      <w:r w:rsidRPr="00B47E56">
        <w:rPr>
          <w:rFonts w:asciiTheme="majorHAnsi" w:eastAsiaTheme="minorHAnsi" w:hAnsiTheme="majorHAnsi" w:cs="Arial"/>
          <w:sz w:val="22"/>
          <w:szCs w:val="22"/>
          <w:lang w:eastAsia="en-US"/>
        </w:rPr>
        <w:t>.</w:t>
      </w:r>
    </w:p>
    <w:p w14:paraId="070BF460" w14:textId="77777777" w:rsidR="00655633" w:rsidRPr="00B47E56" w:rsidRDefault="00655633" w:rsidP="000C154C">
      <w:pPr>
        <w:tabs>
          <w:tab w:val="left" w:pos="6663"/>
        </w:tabs>
        <w:spacing w:after="0" w:line="240" w:lineRule="auto"/>
        <w:jc w:val="both"/>
        <w:rPr>
          <w:rFonts w:asciiTheme="majorHAnsi" w:hAnsiTheme="majorHAnsi" w:cs="Arial"/>
        </w:rPr>
      </w:pPr>
    </w:p>
    <w:p w14:paraId="3E926CEF" w14:textId="10ED9F7B" w:rsidR="005A4870" w:rsidRPr="00B47E56" w:rsidRDefault="005A4870" w:rsidP="000C154C">
      <w:pPr>
        <w:pStyle w:val="Normal12Hanging"/>
        <w:numPr>
          <w:ilvl w:val="1"/>
          <w:numId w:val="14"/>
        </w:numPr>
        <w:spacing w:after="0"/>
        <w:ind w:left="0" w:firstLine="0"/>
        <w:jc w:val="both"/>
        <w:rPr>
          <w:rFonts w:asciiTheme="majorHAnsi" w:eastAsiaTheme="minorHAnsi" w:hAnsiTheme="majorHAnsi" w:cs="Arial"/>
          <w:sz w:val="22"/>
          <w:szCs w:val="22"/>
          <w:lang w:eastAsia="en-US"/>
        </w:rPr>
      </w:pPr>
      <w:r w:rsidRPr="00B47E56">
        <w:rPr>
          <w:rFonts w:asciiTheme="majorHAnsi" w:eastAsiaTheme="minorHAnsi" w:hAnsiTheme="majorHAnsi" w:cs="Arial"/>
          <w:sz w:val="22"/>
          <w:szCs w:val="22"/>
          <w:lang w:eastAsia="en-US"/>
        </w:rPr>
        <w:t xml:space="preserve">Το </w:t>
      </w:r>
      <w:r w:rsidR="00607DD1" w:rsidRPr="00B47E56">
        <w:rPr>
          <w:rFonts w:asciiTheme="majorHAnsi" w:eastAsiaTheme="minorHAnsi" w:hAnsiTheme="majorHAnsi" w:cs="Arial"/>
          <w:sz w:val="22"/>
          <w:szCs w:val="22"/>
          <w:lang w:eastAsia="en-US"/>
        </w:rPr>
        <w:t>Εθνικό</w:t>
      </w:r>
      <w:r w:rsidRPr="00B47E56">
        <w:rPr>
          <w:rFonts w:asciiTheme="majorHAnsi" w:eastAsiaTheme="minorHAnsi" w:hAnsiTheme="majorHAnsi" w:cs="Arial"/>
          <w:sz w:val="22"/>
          <w:szCs w:val="22"/>
          <w:lang w:eastAsia="en-US"/>
        </w:rPr>
        <w:t xml:space="preserve"> Σχέδιο για την Ισότητα ετοιμάστηκε στη βάση εισηγήσεων/</w:t>
      </w:r>
      <w:r w:rsidR="004415C7" w:rsidRPr="00B47E56">
        <w:rPr>
          <w:rFonts w:asciiTheme="majorHAnsi" w:eastAsiaTheme="minorHAnsi" w:hAnsiTheme="majorHAnsi" w:cs="Arial"/>
          <w:sz w:val="22"/>
          <w:szCs w:val="22"/>
          <w:lang w:eastAsia="en-US"/>
        </w:rPr>
        <w:t xml:space="preserve"> </w:t>
      </w:r>
      <w:r w:rsidRPr="00B47E56">
        <w:rPr>
          <w:rFonts w:asciiTheme="majorHAnsi" w:eastAsiaTheme="minorHAnsi" w:hAnsiTheme="majorHAnsi" w:cs="Arial"/>
          <w:sz w:val="22"/>
          <w:szCs w:val="22"/>
          <w:lang w:eastAsia="en-US"/>
        </w:rPr>
        <w:t>προτάσεων που</w:t>
      </w:r>
      <w:r w:rsidR="00655633" w:rsidRPr="00B47E56">
        <w:rPr>
          <w:rFonts w:asciiTheme="majorHAnsi" w:eastAsiaTheme="minorHAnsi" w:hAnsiTheme="majorHAnsi" w:cs="Arial"/>
          <w:sz w:val="22"/>
          <w:szCs w:val="22"/>
          <w:lang w:eastAsia="en-US"/>
        </w:rPr>
        <w:t xml:space="preserve"> υ</w:t>
      </w:r>
      <w:r w:rsidRPr="00B47E56">
        <w:rPr>
          <w:rFonts w:asciiTheme="majorHAnsi" w:eastAsiaTheme="minorHAnsi" w:hAnsiTheme="majorHAnsi" w:cs="Arial"/>
          <w:sz w:val="22"/>
          <w:szCs w:val="22"/>
          <w:lang w:eastAsia="en-US"/>
        </w:rPr>
        <w:t>πέβαλαν τα Υπουργεία, διάφοροι Φορείς Ισότητας, περιλαμβανομένης της Επιτρόπου Ισότητας των Φύλων, της Επιτρόπου Διοικήσεως και Ανθρωπίνων Δικαιωμάτων και της Επιτροπής Ισότητας των Φύλων στην Απασχόληση και Επαγγελματική Εκπαίδευση,</w:t>
      </w:r>
      <w:r w:rsidR="00595AE3" w:rsidRPr="00B47E56">
        <w:rPr>
          <w:rFonts w:asciiTheme="majorHAnsi" w:eastAsiaTheme="minorHAnsi" w:hAnsiTheme="majorHAnsi" w:cs="Arial"/>
          <w:sz w:val="22"/>
          <w:szCs w:val="22"/>
          <w:lang w:eastAsia="en-US"/>
        </w:rPr>
        <w:t xml:space="preserve"> καθώς και</w:t>
      </w:r>
      <w:r w:rsidRPr="00B47E56">
        <w:rPr>
          <w:rFonts w:asciiTheme="majorHAnsi" w:eastAsiaTheme="minorHAnsi" w:hAnsiTheme="majorHAnsi" w:cs="Arial"/>
          <w:sz w:val="22"/>
          <w:szCs w:val="22"/>
          <w:lang w:eastAsia="en-US"/>
        </w:rPr>
        <w:t xml:space="preserve"> Φορείς Τοπικής Αυτοδιοίκησης, Ακαδημαϊκά/Ερευνητικά Κέντρα και οι Γυναικείες και Μη-Κυβερνητικές Οργανώσεις, μέλη του Εθνικού Μηχανισμού για τα Δικαιώματα της Γυναίκας.</w:t>
      </w:r>
    </w:p>
    <w:p w14:paraId="514FFA0B" w14:textId="77777777" w:rsidR="00140F8E" w:rsidRPr="00B47E56" w:rsidRDefault="00140F8E" w:rsidP="000C154C">
      <w:pPr>
        <w:tabs>
          <w:tab w:val="left" w:pos="6663"/>
        </w:tabs>
        <w:spacing w:after="0" w:line="240" w:lineRule="auto"/>
        <w:contextualSpacing/>
        <w:jc w:val="both"/>
        <w:rPr>
          <w:rFonts w:asciiTheme="majorHAnsi" w:hAnsiTheme="majorHAnsi" w:cs="Arial"/>
        </w:rPr>
      </w:pPr>
    </w:p>
    <w:p w14:paraId="058BE4DF" w14:textId="2972201D" w:rsidR="005A4870" w:rsidRPr="00B47E56" w:rsidRDefault="005A4870" w:rsidP="000C154C">
      <w:pPr>
        <w:pStyle w:val="Normal12Hanging"/>
        <w:numPr>
          <w:ilvl w:val="1"/>
          <w:numId w:val="14"/>
        </w:numPr>
        <w:spacing w:after="0"/>
        <w:ind w:left="0" w:firstLine="0"/>
        <w:jc w:val="both"/>
        <w:rPr>
          <w:rFonts w:asciiTheme="majorHAnsi" w:eastAsiaTheme="minorHAnsi" w:hAnsiTheme="majorHAnsi" w:cs="Arial"/>
          <w:sz w:val="22"/>
          <w:szCs w:val="22"/>
          <w:lang w:eastAsia="en-US"/>
        </w:rPr>
      </w:pPr>
      <w:r w:rsidRPr="00B47E56">
        <w:rPr>
          <w:rFonts w:asciiTheme="majorHAnsi" w:eastAsiaTheme="minorHAnsi" w:hAnsiTheme="majorHAnsi" w:cs="Arial"/>
          <w:sz w:val="22"/>
          <w:szCs w:val="22"/>
          <w:lang w:eastAsia="en-US"/>
        </w:rPr>
        <w:t xml:space="preserve">Ο κάθε στόχος προτεραιότητας </w:t>
      </w:r>
      <w:r w:rsidR="00F66632" w:rsidRPr="00B47E56">
        <w:rPr>
          <w:rFonts w:asciiTheme="majorHAnsi" w:eastAsiaTheme="minorHAnsi" w:hAnsiTheme="majorHAnsi" w:cs="Arial"/>
          <w:sz w:val="22"/>
          <w:szCs w:val="22"/>
          <w:lang w:eastAsia="en-US"/>
        </w:rPr>
        <w:t xml:space="preserve">εξειδικεύεται </w:t>
      </w:r>
      <w:r w:rsidRPr="00B47E56">
        <w:rPr>
          <w:rFonts w:asciiTheme="majorHAnsi" w:eastAsiaTheme="minorHAnsi" w:hAnsiTheme="majorHAnsi" w:cs="Arial"/>
          <w:sz w:val="22"/>
          <w:szCs w:val="22"/>
          <w:lang w:eastAsia="en-US"/>
        </w:rPr>
        <w:t>σε ενδιάμεσους στόχους,  δράσεις, φορέα υλοποίησης, χρόνο υλοποίησης, κοστολόγηση και δείκτες παρακολούθησης των δράσεων.</w:t>
      </w:r>
      <w:r w:rsidR="00F66632" w:rsidRPr="00B47E56">
        <w:rPr>
          <w:rFonts w:asciiTheme="majorHAnsi" w:eastAsiaTheme="minorHAnsi" w:hAnsiTheme="majorHAnsi" w:cs="Arial"/>
          <w:sz w:val="22"/>
          <w:szCs w:val="22"/>
          <w:lang w:eastAsia="en-US"/>
        </w:rPr>
        <w:t xml:space="preserve"> </w:t>
      </w:r>
    </w:p>
    <w:p w14:paraId="62D7EEF7" w14:textId="77777777" w:rsidR="005A4870" w:rsidRPr="00B47E56" w:rsidRDefault="005A4870" w:rsidP="000C154C">
      <w:pPr>
        <w:tabs>
          <w:tab w:val="left" w:pos="6663"/>
        </w:tabs>
        <w:spacing w:after="0" w:line="240" w:lineRule="auto"/>
        <w:contextualSpacing/>
        <w:jc w:val="both"/>
        <w:rPr>
          <w:rFonts w:asciiTheme="majorHAnsi" w:hAnsiTheme="majorHAnsi" w:cs="Arial"/>
        </w:rPr>
      </w:pPr>
    </w:p>
    <w:p w14:paraId="10F75D2A" w14:textId="42107A15" w:rsidR="005A4870" w:rsidRPr="00B47E56" w:rsidRDefault="005A4870" w:rsidP="000C154C">
      <w:pPr>
        <w:pStyle w:val="Normal12Hanging"/>
        <w:numPr>
          <w:ilvl w:val="1"/>
          <w:numId w:val="14"/>
        </w:numPr>
        <w:spacing w:after="0"/>
        <w:ind w:left="0" w:firstLine="0"/>
        <w:jc w:val="both"/>
        <w:rPr>
          <w:rFonts w:asciiTheme="majorHAnsi" w:eastAsiaTheme="minorHAnsi" w:hAnsiTheme="majorHAnsi" w:cs="Arial"/>
          <w:sz w:val="22"/>
          <w:szCs w:val="22"/>
          <w:lang w:eastAsia="en-US"/>
        </w:rPr>
      </w:pPr>
      <w:r w:rsidRPr="00B47E56">
        <w:rPr>
          <w:rFonts w:asciiTheme="majorHAnsi" w:eastAsiaTheme="minorHAnsi" w:hAnsiTheme="majorHAnsi" w:cs="Arial"/>
          <w:sz w:val="22"/>
          <w:szCs w:val="22"/>
          <w:lang w:eastAsia="en-US"/>
        </w:rPr>
        <w:t xml:space="preserve">Σημειώνεται ότι το τελικό προσχέδιο τέθηκε </w:t>
      </w:r>
      <w:r w:rsidR="00160C41" w:rsidRPr="00B47E56">
        <w:rPr>
          <w:rFonts w:asciiTheme="majorHAnsi" w:eastAsiaTheme="minorHAnsi" w:hAnsiTheme="majorHAnsi" w:cs="Arial"/>
          <w:sz w:val="22"/>
          <w:szCs w:val="22"/>
          <w:lang w:eastAsia="en-US"/>
        </w:rPr>
        <w:t>σε διαβούλευση</w:t>
      </w:r>
      <w:r w:rsidRPr="00B47E56">
        <w:rPr>
          <w:rFonts w:asciiTheme="majorHAnsi" w:eastAsiaTheme="minorHAnsi" w:hAnsiTheme="majorHAnsi" w:cs="Arial"/>
          <w:sz w:val="22"/>
          <w:szCs w:val="22"/>
          <w:lang w:eastAsia="en-US"/>
        </w:rPr>
        <w:t xml:space="preserve"> όλων των Υπουργείων, της Επιτρόπου Ισότητας και του Συμβουλίου του Εθνικού Μηχανισμού για τα Δικαιώματα της Γυναίκας (ΕΜΔΓ), τα οποία το ενέκριναν και/ή υπέβαλαν τις τελικές τους παρατηρήσεις/τροποποιήσεις, οι οποίες ενσωματώθηκαν στο προσχέδιο που υποβλήθηκε στο Υπουργικό Συμβούλιο.</w:t>
      </w:r>
    </w:p>
    <w:p w14:paraId="7CBDC927" w14:textId="77777777" w:rsidR="005A4870" w:rsidRPr="00B47E56" w:rsidRDefault="005A4870" w:rsidP="000C154C">
      <w:pPr>
        <w:tabs>
          <w:tab w:val="left" w:pos="6663"/>
        </w:tabs>
        <w:spacing w:after="0" w:line="240" w:lineRule="auto"/>
        <w:contextualSpacing/>
        <w:jc w:val="both"/>
        <w:rPr>
          <w:rFonts w:asciiTheme="majorHAnsi" w:hAnsiTheme="majorHAnsi" w:cs="Arial"/>
        </w:rPr>
      </w:pPr>
    </w:p>
    <w:p w14:paraId="17DAE684" w14:textId="6F66A6C0" w:rsidR="005A4870" w:rsidRPr="00B47E56" w:rsidRDefault="005A4870" w:rsidP="000C154C">
      <w:pPr>
        <w:pStyle w:val="Normal12Hanging"/>
        <w:numPr>
          <w:ilvl w:val="1"/>
          <w:numId w:val="14"/>
        </w:numPr>
        <w:spacing w:after="0"/>
        <w:ind w:left="0" w:firstLine="0"/>
        <w:jc w:val="both"/>
        <w:rPr>
          <w:rFonts w:asciiTheme="majorHAnsi" w:eastAsiaTheme="minorHAnsi" w:hAnsiTheme="majorHAnsi" w:cs="Arial"/>
          <w:sz w:val="22"/>
          <w:szCs w:val="22"/>
          <w:lang w:eastAsia="en-US"/>
        </w:rPr>
      </w:pPr>
      <w:r w:rsidRPr="00B47E56">
        <w:rPr>
          <w:rFonts w:asciiTheme="majorHAnsi" w:eastAsiaTheme="minorHAnsi" w:hAnsiTheme="majorHAnsi" w:cs="Arial"/>
          <w:sz w:val="22"/>
          <w:szCs w:val="22"/>
          <w:lang w:eastAsia="en-US"/>
        </w:rPr>
        <w:t>Το Υπουργ</w:t>
      </w:r>
      <w:r w:rsidR="00602BD3" w:rsidRPr="00B47E56">
        <w:rPr>
          <w:rFonts w:asciiTheme="majorHAnsi" w:eastAsiaTheme="minorHAnsi" w:hAnsiTheme="majorHAnsi" w:cs="Arial"/>
          <w:sz w:val="22"/>
          <w:szCs w:val="22"/>
          <w:lang w:eastAsia="en-US"/>
        </w:rPr>
        <w:t xml:space="preserve">ικό Συμβούλιο με </w:t>
      </w:r>
      <w:proofErr w:type="spellStart"/>
      <w:r w:rsidR="00602BD3" w:rsidRPr="00B47E56">
        <w:rPr>
          <w:rFonts w:asciiTheme="majorHAnsi" w:eastAsiaTheme="minorHAnsi" w:hAnsiTheme="majorHAnsi" w:cs="Arial"/>
          <w:sz w:val="22"/>
          <w:szCs w:val="22"/>
          <w:lang w:eastAsia="en-US"/>
        </w:rPr>
        <w:t>αρ</w:t>
      </w:r>
      <w:proofErr w:type="spellEnd"/>
      <w:r w:rsidR="00602BD3" w:rsidRPr="00B47E56">
        <w:rPr>
          <w:rFonts w:asciiTheme="majorHAnsi" w:eastAsiaTheme="minorHAnsi" w:hAnsiTheme="majorHAnsi" w:cs="Arial"/>
          <w:sz w:val="22"/>
          <w:szCs w:val="22"/>
          <w:lang w:eastAsia="en-US"/>
        </w:rPr>
        <w:t xml:space="preserve">. απόφασης 88.164 και </w:t>
      </w:r>
      <w:proofErr w:type="spellStart"/>
      <w:r w:rsidR="00602BD3" w:rsidRPr="00B47E56">
        <w:rPr>
          <w:rFonts w:asciiTheme="majorHAnsi" w:eastAsiaTheme="minorHAnsi" w:hAnsiTheme="majorHAnsi" w:cs="Arial"/>
          <w:sz w:val="22"/>
          <w:szCs w:val="22"/>
          <w:lang w:eastAsia="en-US"/>
        </w:rPr>
        <w:t>ημερ</w:t>
      </w:r>
      <w:proofErr w:type="spellEnd"/>
      <w:r w:rsidR="00602BD3" w:rsidRPr="00B47E56">
        <w:rPr>
          <w:rFonts w:asciiTheme="majorHAnsi" w:eastAsiaTheme="minorHAnsi" w:hAnsiTheme="majorHAnsi" w:cs="Arial"/>
          <w:sz w:val="22"/>
          <w:szCs w:val="22"/>
          <w:lang w:eastAsia="en-US"/>
        </w:rPr>
        <w:t>. 11/9/2019</w:t>
      </w:r>
      <w:r w:rsidRPr="00B47E56">
        <w:rPr>
          <w:rFonts w:asciiTheme="majorHAnsi" w:eastAsiaTheme="minorHAnsi" w:hAnsiTheme="majorHAnsi" w:cs="Arial"/>
          <w:sz w:val="22"/>
          <w:szCs w:val="22"/>
          <w:lang w:eastAsia="en-US"/>
        </w:rPr>
        <w:t xml:space="preserve"> ενέκρινε το </w:t>
      </w:r>
      <w:r w:rsidR="00B8614C" w:rsidRPr="00B47E56">
        <w:rPr>
          <w:rFonts w:asciiTheme="majorHAnsi" w:eastAsiaTheme="minorHAnsi" w:hAnsiTheme="majorHAnsi" w:cs="Arial"/>
          <w:sz w:val="22"/>
          <w:szCs w:val="22"/>
          <w:lang w:eastAsia="en-US"/>
        </w:rPr>
        <w:t>Εθνικό Σχέδιο Δράσης για την Ισότητα Ανδρών και Γυναικών 2019-2023</w:t>
      </w:r>
      <w:r w:rsidRPr="00B47E56">
        <w:rPr>
          <w:rFonts w:asciiTheme="majorHAnsi" w:eastAsiaTheme="minorHAnsi" w:hAnsiTheme="majorHAnsi" w:cs="Arial"/>
          <w:sz w:val="22"/>
          <w:szCs w:val="22"/>
          <w:lang w:eastAsia="en-US"/>
        </w:rPr>
        <w:t xml:space="preserve"> και κάλεσε όλα τα συναρμόδια Υπουργεία/φορείς δημοσίου δικαίου να προωθήσουν την υλοποίηση των δράσεων/μέτρων που εμπίπτουν στην αρμοδιότητά τους, στα πλαίσια του προϋπολογισμού τους και/ή Ευρωπαϊκών χρηματοδοτήσεων.</w:t>
      </w:r>
    </w:p>
    <w:p w14:paraId="00B3B1B9" w14:textId="77777777" w:rsidR="00B47E56" w:rsidRPr="00B47E56" w:rsidRDefault="00B47E56" w:rsidP="000C154C">
      <w:pPr>
        <w:tabs>
          <w:tab w:val="left" w:pos="6663"/>
        </w:tabs>
        <w:spacing w:after="0" w:line="240" w:lineRule="auto"/>
        <w:contextualSpacing/>
        <w:jc w:val="both"/>
        <w:rPr>
          <w:rFonts w:asciiTheme="majorHAnsi" w:eastAsia="Calibri" w:hAnsiTheme="majorHAnsi" w:cs="Arial"/>
          <w:color w:val="000000"/>
        </w:rPr>
      </w:pPr>
    </w:p>
    <w:p w14:paraId="43CA077B" w14:textId="4482D89C" w:rsidR="004415C7" w:rsidRPr="00B47E56" w:rsidRDefault="00F66632" w:rsidP="000C154C">
      <w:pPr>
        <w:pStyle w:val="Normal12Hanging"/>
        <w:numPr>
          <w:ilvl w:val="0"/>
          <w:numId w:val="14"/>
        </w:numPr>
        <w:spacing w:after="0" w:line="276" w:lineRule="auto"/>
        <w:jc w:val="both"/>
        <w:rPr>
          <w:rFonts w:asciiTheme="majorHAnsi" w:eastAsiaTheme="minorHAnsi" w:hAnsiTheme="majorHAnsi" w:cs="Arial"/>
          <w:b/>
          <w:bCs/>
          <w:sz w:val="22"/>
          <w:szCs w:val="22"/>
          <w:u w:val="single"/>
          <w:lang w:eastAsia="en-US"/>
        </w:rPr>
      </w:pPr>
      <w:r w:rsidRPr="00B47E56">
        <w:rPr>
          <w:rFonts w:asciiTheme="majorHAnsi" w:eastAsiaTheme="minorHAnsi" w:hAnsiTheme="majorHAnsi" w:cs="Arial"/>
          <w:b/>
          <w:bCs/>
          <w:sz w:val="22"/>
          <w:szCs w:val="22"/>
          <w:u w:val="single"/>
          <w:lang w:eastAsia="en-US"/>
        </w:rPr>
        <w:t>Διαδικασία Παρακολούθησης</w:t>
      </w:r>
    </w:p>
    <w:p w14:paraId="3A8AF260" w14:textId="6DE2D8C7" w:rsidR="00F66632" w:rsidRPr="00B47E56" w:rsidRDefault="00F66632" w:rsidP="000C154C">
      <w:pPr>
        <w:pStyle w:val="Normal12Hanging"/>
        <w:numPr>
          <w:ilvl w:val="1"/>
          <w:numId w:val="14"/>
        </w:numPr>
        <w:spacing w:after="0"/>
        <w:ind w:left="0" w:firstLine="0"/>
        <w:jc w:val="both"/>
        <w:rPr>
          <w:rFonts w:asciiTheme="majorHAnsi" w:eastAsiaTheme="minorHAnsi" w:hAnsiTheme="majorHAnsi" w:cs="Arial"/>
          <w:sz w:val="22"/>
          <w:szCs w:val="22"/>
          <w:lang w:eastAsia="en-US"/>
        </w:rPr>
      </w:pPr>
      <w:r w:rsidRPr="00B47E56">
        <w:rPr>
          <w:rFonts w:asciiTheme="majorHAnsi" w:eastAsiaTheme="minorHAnsi" w:hAnsiTheme="majorHAnsi" w:cs="Arial"/>
          <w:sz w:val="22"/>
          <w:szCs w:val="22"/>
          <w:lang w:eastAsia="en-US"/>
        </w:rPr>
        <w:t xml:space="preserve">Αρμόδιος Μηχανισμός Παρακολούθησης της εφαρμογής/υλοποίησης </w:t>
      </w:r>
      <w:r w:rsidR="009B6644">
        <w:rPr>
          <w:rFonts w:asciiTheme="majorHAnsi" w:eastAsiaTheme="minorHAnsi" w:hAnsiTheme="majorHAnsi" w:cs="Arial"/>
          <w:sz w:val="22"/>
          <w:szCs w:val="22"/>
          <w:lang w:eastAsia="en-US"/>
        </w:rPr>
        <w:t>του</w:t>
      </w:r>
      <w:r w:rsidRPr="00B47E56">
        <w:rPr>
          <w:rFonts w:asciiTheme="majorHAnsi" w:eastAsiaTheme="minorHAnsi" w:hAnsiTheme="majorHAnsi" w:cs="Arial"/>
          <w:sz w:val="22"/>
          <w:szCs w:val="22"/>
          <w:lang w:eastAsia="en-US"/>
        </w:rPr>
        <w:t xml:space="preserve"> Εθνικ</w:t>
      </w:r>
      <w:r w:rsidR="009B6644">
        <w:rPr>
          <w:rFonts w:asciiTheme="majorHAnsi" w:eastAsiaTheme="minorHAnsi" w:hAnsiTheme="majorHAnsi" w:cs="Arial"/>
          <w:sz w:val="22"/>
          <w:szCs w:val="22"/>
          <w:lang w:eastAsia="en-US"/>
        </w:rPr>
        <w:t>ού</w:t>
      </w:r>
      <w:r w:rsidRPr="00B47E56">
        <w:rPr>
          <w:rFonts w:asciiTheme="majorHAnsi" w:eastAsiaTheme="minorHAnsi" w:hAnsiTheme="majorHAnsi" w:cs="Arial"/>
          <w:sz w:val="22"/>
          <w:szCs w:val="22"/>
          <w:lang w:eastAsia="en-US"/>
        </w:rPr>
        <w:t xml:space="preserve"> Σχεδί</w:t>
      </w:r>
      <w:r w:rsidR="009B6644">
        <w:rPr>
          <w:rFonts w:asciiTheme="majorHAnsi" w:eastAsiaTheme="minorHAnsi" w:hAnsiTheme="majorHAnsi" w:cs="Arial"/>
          <w:sz w:val="22"/>
          <w:szCs w:val="22"/>
          <w:lang w:eastAsia="en-US"/>
        </w:rPr>
        <w:t>ου</w:t>
      </w:r>
      <w:r w:rsidRPr="00B47E56">
        <w:rPr>
          <w:rFonts w:asciiTheme="majorHAnsi" w:eastAsiaTheme="minorHAnsi" w:hAnsiTheme="majorHAnsi" w:cs="Arial"/>
          <w:sz w:val="22"/>
          <w:szCs w:val="22"/>
          <w:lang w:eastAsia="en-US"/>
        </w:rPr>
        <w:t xml:space="preserve"> Δράσης για την Ισότητα μεταξύ Ανδρών και Γυναικών είναι το Υπουργείο Δικαιοσύνης και Δημοσίας Τάξεως (ΥΔΔΤ). Το ΥΔΔΤ μέσω της Μονάδας Ισότητας, αποστέλλει σε ετήσια βάση εγκύκλιο επιστολή προς όλα τα αρμόδια Υπουργεία καλώντας τα να υποβάλουν</w:t>
      </w:r>
      <w:r w:rsidR="009B6644">
        <w:rPr>
          <w:rFonts w:asciiTheme="majorHAnsi" w:eastAsiaTheme="minorHAnsi" w:hAnsiTheme="majorHAnsi" w:cs="Arial"/>
          <w:sz w:val="22"/>
          <w:szCs w:val="22"/>
          <w:lang w:eastAsia="en-US"/>
        </w:rPr>
        <w:t xml:space="preserve"> ποσοτικά και ποιοτικά</w:t>
      </w:r>
      <w:r w:rsidRPr="00B47E56">
        <w:rPr>
          <w:rFonts w:asciiTheme="majorHAnsi" w:eastAsiaTheme="minorHAnsi" w:hAnsiTheme="majorHAnsi" w:cs="Arial"/>
          <w:sz w:val="22"/>
          <w:szCs w:val="22"/>
          <w:lang w:eastAsia="en-US"/>
        </w:rPr>
        <w:t xml:space="preserve"> στοιχεία σχετικά με την πρόοδο υλοποίησης των δράσεων του ΕΣΔΙ που εμπίπτουν στον τομέα ευθύνης τους. Μέσω αυτής της διαδικασίας συλλέγονται και καταγράφονται όλα τα απαραίτητα στοιχεία και πληροφορίες σχετικά με την πρόοδο υλοποίησης του ΕΣΔΙ ανά Στόχο Προτεραιότητας, Ενδιάμεσο Στόχο και δράση.</w:t>
      </w:r>
    </w:p>
    <w:p w14:paraId="75AFBBE0" w14:textId="77777777" w:rsidR="00160C41" w:rsidRPr="00B47E56" w:rsidRDefault="00160C41" w:rsidP="00140F8E">
      <w:pPr>
        <w:tabs>
          <w:tab w:val="left" w:pos="6663"/>
        </w:tabs>
        <w:spacing w:after="0" w:line="276" w:lineRule="auto"/>
        <w:contextualSpacing/>
        <w:jc w:val="both"/>
        <w:rPr>
          <w:rFonts w:asciiTheme="majorHAnsi" w:eastAsia="Calibri" w:hAnsiTheme="majorHAnsi" w:cs="Arial"/>
          <w:color w:val="0000CC"/>
        </w:rPr>
      </w:pPr>
    </w:p>
    <w:p w14:paraId="60454091" w14:textId="77777777" w:rsidR="00B47E56" w:rsidRPr="00B47E56" w:rsidRDefault="00B47E56" w:rsidP="00140F8E">
      <w:pPr>
        <w:tabs>
          <w:tab w:val="left" w:pos="6663"/>
        </w:tabs>
        <w:spacing w:after="0" w:line="276" w:lineRule="auto"/>
        <w:contextualSpacing/>
        <w:jc w:val="both"/>
        <w:rPr>
          <w:rFonts w:asciiTheme="majorHAnsi" w:eastAsia="Calibri" w:hAnsiTheme="majorHAnsi" w:cs="Arial"/>
          <w:color w:val="0000CC"/>
        </w:rPr>
      </w:pPr>
    </w:p>
    <w:p w14:paraId="2CAD5291" w14:textId="32A34939" w:rsidR="00160C41" w:rsidRPr="00B47E56" w:rsidRDefault="00160C41" w:rsidP="00B47E56">
      <w:pPr>
        <w:pStyle w:val="Normal12Hanging"/>
        <w:numPr>
          <w:ilvl w:val="1"/>
          <w:numId w:val="14"/>
        </w:numPr>
        <w:spacing w:after="0"/>
        <w:ind w:left="0" w:firstLine="0"/>
        <w:jc w:val="both"/>
        <w:rPr>
          <w:rFonts w:asciiTheme="majorHAnsi" w:eastAsiaTheme="minorHAnsi" w:hAnsiTheme="majorHAnsi" w:cs="Arial"/>
          <w:sz w:val="22"/>
          <w:szCs w:val="22"/>
          <w:lang w:eastAsia="en-US"/>
        </w:rPr>
      </w:pPr>
      <w:r w:rsidRPr="00B47E56">
        <w:rPr>
          <w:rFonts w:asciiTheme="majorHAnsi" w:eastAsiaTheme="minorHAnsi" w:hAnsiTheme="majorHAnsi" w:cs="Arial"/>
          <w:sz w:val="22"/>
          <w:szCs w:val="22"/>
          <w:lang w:eastAsia="en-US"/>
        </w:rPr>
        <w:lastRenderedPageBreak/>
        <w:t>Τα στοιχεία αυτά θα αποτελέσουν βάση για τον καταρτισμό της Τελικής Έκθεσης</w:t>
      </w:r>
      <w:r w:rsidR="00B47E56" w:rsidRPr="00B47E56">
        <w:rPr>
          <w:rFonts w:asciiTheme="majorHAnsi" w:eastAsiaTheme="minorHAnsi" w:hAnsiTheme="majorHAnsi" w:cs="Arial"/>
          <w:sz w:val="22"/>
          <w:szCs w:val="22"/>
          <w:lang w:eastAsia="en-US"/>
        </w:rPr>
        <w:t xml:space="preserve"> </w:t>
      </w:r>
      <w:r w:rsidRPr="00B47E56">
        <w:rPr>
          <w:rFonts w:asciiTheme="majorHAnsi" w:eastAsiaTheme="minorHAnsi" w:hAnsiTheme="majorHAnsi" w:cs="Arial"/>
          <w:sz w:val="22"/>
          <w:szCs w:val="22"/>
          <w:lang w:eastAsia="en-US"/>
        </w:rPr>
        <w:t>Αξιολόγησης που θα ετοιμαστεί στη λήξη του Σχεδίου αξιοποιώντας αξιόπιστα, μετρήσιμα και συγκρίσιμα ποσοτικά και ποιοτικά δεδομένα. Τα αποτελέσματα της Τελικής Έκθεσης Αξιολόγησης θα αξιοποιηθούν για την ετοιμασία του επόμενου Εθνικού Σχεδίου Δράσης 2024-2026</w:t>
      </w:r>
      <w:r w:rsidR="007A43C9">
        <w:rPr>
          <w:rFonts w:asciiTheme="majorHAnsi" w:eastAsiaTheme="minorHAnsi" w:hAnsiTheme="majorHAnsi" w:cs="Arial"/>
          <w:sz w:val="22"/>
          <w:szCs w:val="22"/>
          <w:lang w:eastAsia="en-US"/>
        </w:rPr>
        <w:t xml:space="preserve"> (Βλ. Παράγραφο 5)</w:t>
      </w:r>
      <w:r w:rsidRPr="00B47E56">
        <w:rPr>
          <w:rFonts w:asciiTheme="majorHAnsi" w:eastAsiaTheme="minorHAnsi" w:hAnsiTheme="majorHAnsi" w:cs="Arial"/>
          <w:sz w:val="22"/>
          <w:szCs w:val="22"/>
          <w:lang w:eastAsia="en-US"/>
        </w:rPr>
        <w:t>.</w:t>
      </w:r>
    </w:p>
    <w:p w14:paraId="10456077" w14:textId="77777777" w:rsidR="00160C41" w:rsidRPr="00B47E56" w:rsidRDefault="00160C41" w:rsidP="00B47E56">
      <w:pPr>
        <w:pStyle w:val="Normal12Hanging"/>
        <w:spacing w:after="0"/>
        <w:ind w:left="0" w:firstLine="0"/>
        <w:rPr>
          <w:rFonts w:asciiTheme="majorHAnsi" w:eastAsiaTheme="minorHAnsi" w:hAnsiTheme="majorHAnsi" w:cs="Arial"/>
          <w:sz w:val="22"/>
          <w:szCs w:val="22"/>
        </w:rPr>
      </w:pPr>
    </w:p>
    <w:p w14:paraId="50927C43" w14:textId="6EC3D174" w:rsidR="00160C41" w:rsidRPr="00B47E56" w:rsidRDefault="00160C41" w:rsidP="000C154C">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Επιπρόσθετα, στη βάση εισηγήσεων των αρμόδιων Φορέων, το ΥΔΔΤ δύναται να προβ</w:t>
      </w:r>
      <w:r w:rsidR="00B47E56" w:rsidRPr="00B47E56">
        <w:rPr>
          <w:rFonts w:asciiTheme="majorHAnsi" w:eastAsiaTheme="minorHAnsi" w:hAnsiTheme="majorHAnsi" w:cs="Arial"/>
          <w:sz w:val="22"/>
          <w:szCs w:val="22"/>
        </w:rPr>
        <w:t>αίνει</w:t>
      </w:r>
      <w:r w:rsidRPr="00B47E56">
        <w:rPr>
          <w:rFonts w:asciiTheme="majorHAnsi" w:eastAsiaTheme="minorHAnsi" w:hAnsiTheme="majorHAnsi" w:cs="Arial"/>
          <w:sz w:val="22"/>
          <w:szCs w:val="22"/>
        </w:rPr>
        <w:t xml:space="preserve"> σε αναθεώρηση του Σχεδίου Δράσης για συμπερίληψη νέων πολιτικών που προωθούνται σε εθνικό και ευρωπαϊκό επίπεδο στον τομέα της ισότητας, πρόσθετων δράσεων, αναθεώρηση στόχων κλπ. </w:t>
      </w:r>
    </w:p>
    <w:p w14:paraId="33EDFD0D" w14:textId="77777777" w:rsidR="00160C41" w:rsidRPr="00B47E56" w:rsidRDefault="00160C41" w:rsidP="000C154C">
      <w:pPr>
        <w:pStyle w:val="Normal12Hanging"/>
        <w:spacing w:after="0"/>
        <w:ind w:left="0" w:firstLine="0"/>
        <w:jc w:val="both"/>
        <w:rPr>
          <w:rFonts w:asciiTheme="majorHAnsi" w:eastAsiaTheme="minorHAnsi" w:hAnsiTheme="majorHAnsi" w:cs="Arial"/>
          <w:sz w:val="22"/>
          <w:szCs w:val="22"/>
        </w:rPr>
      </w:pPr>
    </w:p>
    <w:p w14:paraId="1293CB40" w14:textId="77777777" w:rsidR="009B6644" w:rsidRDefault="00923D04" w:rsidP="009B6644">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 xml:space="preserve">Τον </w:t>
      </w:r>
      <w:r w:rsidR="00B8614C" w:rsidRPr="00B47E56">
        <w:rPr>
          <w:rFonts w:asciiTheme="majorHAnsi" w:eastAsiaTheme="minorHAnsi" w:hAnsiTheme="majorHAnsi" w:cs="Arial"/>
          <w:sz w:val="22"/>
          <w:szCs w:val="22"/>
        </w:rPr>
        <w:t>Μάρτιο 2023</w:t>
      </w:r>
      <w:r w:rsidR="004415C7" w:rsidRPr="00B47E56">
        <w:rPr>
          <w:rFonts w:asciiTheme="majorHAnsi" w:eastAsiaTheme="minorHAnsi" w:hAnsiTheme="majorHAnsi" w:cs="Arial"/>
          <w:sz w:val="22"/>
          <w:szCs w:val="22"/>
        </w:rPr>
        <w:t xml:space="preserve"> ολοκληρώθηκε η </w:t>
      </w:r>
      <w:r w:rsidR="00B8614C" w:rsidRPr="00B47E56">
        <w:rPr>
          <w:rFonts w:asciiTheme="majorHAnsi" w:eastAsiaTheme="minorHAnsi" w:hAnsiTheme="majorHAnsi" w:cs="Arial"/>
          <w:sz w:val="22"/>
          <w:szCs w:val="22"/>
        </w:rPr>
        <w:t xml:space="preserve">προ-τελευταία </w:t>
      </w:r>
      <w:r w:rsidR="004415C7" w:rsidRPr="00B47E56">
        <w:rPr>
          <w:rFonts w:asciiTheme="majorHAnsi" w:eastAsiaTheme="minorHAnsi" w:hAnsiTheme="majorHAnsi" w:cs="Arial"/>
          <w:sz w:val="22"/>
          <w:szCs w:val="22"/>
        </w:rPr>
        <w:t>συλλογή στοιχείων/</w:t>
      </w:r>
      <w:r w:rsidRPr="00B47E56">
        <w:rPr>
          <w:rFonts w:asciiTheme="majorHAnsi" w:eastAsiaTheme="minorHAnsi" w:hAnsiTheme="majorHAnsi" w:cs="Arial"/>
          <w:sz w:val="22"/>
          <w:szCs w:val="22"/>
        </w:rPr>
        <w:t xml:space="preserve"> </w:t>
      </w:r>
      <w:r w:rsidR="004415C7" w:rsidRPr="00B47E56">
        <w:rPr>
          <w:rFonts w:asciiTheme="majorHAnsi" w:eastAsiaTheme="minorHAnsi" w:hAnsiTheme="majorHAnsi" w:cs="Arial"/>
          <w:sz w:val="22"/>
          <w:szCs w:val="22"/>
        </w:rPr>
        <w:t>πληροφοριών από τα διάφορα Υπουργεία/Υπηρεσίες, Μη-Κυβερνητικές Οργανώσεις και άλλους φορείς σχετικά με την πρόοδο υλοποίησης των δράσεων που περιλαμβάνονται στο Σχέδιο και την καταγραφή τυχόν προβλημάτων που παρατηρήθηκαν σε σχέση με την εφαρμογή του</w:t>
      </w:r>
      <w:r w:rsidR="00B47E56" w:rsidRPr="00B47E56">
        <w:rPr>
          <w:rFonts w:asciiTheme="majorHAnsi" w:eastAsiaTheme="minorHAnsi" w:hAnsiTheme="majorHAnsi" w:cs="Arial"/>
          <w:sz w:val="22"/>
          <w:szCs w:val="22"/>
        </w:rPr>
        <w:t xml:space="preserve">. </w:t>
      </w:r>
    </w:p>
    <w:p w14:paraId="3B867C96" w14:textId="77777777" w:rsidR="009B6644" w:rsidRDefault="009B6644" w:rsidP="009B6644">
      <w:pPr>
        <w:pStyle w:val="Normal12Hanging"/>
        <w:spacing w:after="0"/>
        <w:ind w:left="0" w:firstLine="0"/>
        <w:jc w:val="both"/>
        <w:rPr>
          <w:rFonts w:asciiTheme="majorHAnsi" w:eastAsiaTheme="minorHAnsi" w:hAnsiTheme="majorHAnsi" w:cs="Arial"/>
          <w:sz w:val="22"/>
          <w:szCs w:val="22"/>
        </w:rPr>
      </w:pPr>
    </w:p>
    <w:p w14:paraId="388DD5FF" w14:textId="1517578D" w:rsidR="004415C7" w:rsidRPr="009B6644" w:rsidRDefault="00B47E56" w:rsidP="009B6644">
      <w:pPr>
        <w:pStyle w:val="Normal12Hanging"/>
        <w:spacing w:after="0"/>
        <w:ind w:left="0" w:firstLine="0"/>
        <w:jc w:val="both"/>
        <w:rPr>
          <w:rFonts w:asciiTheme="majorHAnsi" w:eastAsiaTheme="minorHAnsi" w:hAnsiTheme="majorHAnsi" w:cs="Arial"/>
          <w:sz w:val="22"/>
          <w:szCs w:val="22"/>
        </w:rPr>
      </w:pPr>
      <w:r w:rsidRPr="009B6644">
        <w:rPr>
          <w:rFonts w:asciiTheme="majorHAnsi" w:eastAsiaTheme="minorHAnsi" w:hAnsiTheme="majorHAnsi" w:cs="Arial"/>
          <w:sz w:val="22"/>
          <w:szCs w:val="22"/>
        </w:rPr>
        <w:t xml:space="preserve">Τα κυριότερα συμπεράσματα από την υλοποίηση του ΕΣΔΙ συνοψίζονται στις </w:t>
      </w:r>
      <w:r w:rsidR="007A43C9" w:rsidRPr="009B6644">
        <w:rPr>
          <w:rFonts w:asciiTheme="majorHAnsi" w:eastAsiaTheme="minorHAnsi" w:hAnsiTheme="majorHAnsi" w:cs="Arial"/>
          <w:sz w:val="22"/>
          <w:szCs w:val="22"/>
        </w:rPr>
        <w:t>Παραγράφου</w:t>
      </w:r>
      <w:r w:rsidRPr="009B6644">
        <w:rPr>
          <w:rFonts w:asciiTheme="majorHAnsi" w:eastAsiaTheme="minorHAnsi" w:hAnsiTheme="majorHAnsi" w:cs="Arial"/>
          <w:sz w:val="22"/>
          <w:szCs w:val="22"/>
        </w:rPr>
        <w:t xml:space="preserve">ς 3 και 4 που ακολουθούν: </w:t>
      </w:r>
    </w:p>
    <w:p w14:paraId="0C8A693A" w14:textId="77777777" w:rsidR="00B47E56" w:rsidRPr="00B47E56" w:rsidRDefault="00B47E56" w:rsidP="00140F8E">
      <w:pPr>
        <w:tabs>
          <w:tab w:val="left" w:pos="6663"/>
        </w:tabs>
        <w:spacing w:after="0" w:line="276" w:lineRule="auto"/>
        <w:contextualSpacing/>
        <w:jc w:val="both"/>
        <w:rPr>
          <w:rFonts w:asciiTheme="majorHAnsi" w:eastAsia="Calibri" w:hAnsiTheme="majorHAnsi" w:cs="Arial"/>
          <w:color w:val="000000"/>
        </w:rPr>
      </w:pPr>
    </w:p>
    <w:p w14:paraId="7AB4AC45" w14:textId="0416F72D" w:rsidR="00CC109B" w:rsidRPr="00B47E56" w:rsidRDefault="00CC109B" w:rsidP="00B47E56">
      <w:pPr>
        <w:pStyle w:val="ListParagraph"/>
        <w:numPr>
          <w:ilvl w:val="0"/>
          <w:numId w:val="14"/>
        </w:numPr>
        <w:tabs>
          <w:tab w:val="left" w:pos="360"/>
        </w:tabs>
        <w:spacing w:after="0" w:line="276" w:lineRule="auto"/>
        <w:jc w:val="both"/>
        <w:rPr>
          <w:rFonts w:asciiTheme="majorHAnsi" w:eastAsia="Times New Roman" w:hAnsiTheme="majorHAnsi" w:cs="Arial"/>
          <w:b/>
          <w:caps/>
          <w:color w:val="000000"/>
          <w:u w:val="single"/>
        </w:rPr>
      </w:pPr>
      <w:r w:rsidRPr="00B47E56">
        <w:rPr>
          <w:rFonts w:asciiTheme="majorHAnsi" w:eastAsia="Times New Roman" w:hAnsiTheme="majorHAnsi" w:cs="Arial"/>
          <w:b/>
          <w:color w:val="000000"/>
          <w:u w:val="single"/>
        </w:rPr>
        <w:t xml:space="preserve">Επίδραση του </w:t>
      </w:r>
      <w:r w:rsidR="0019137B" w:rsidRPr="00B47E56">
        <w:rPr>
          <w:rFonts w:asciiTheme="majorHAnsi" w:eastAsia="Times New Roman" w:hAnsiTheme="majorHAnsi" w:cs="Arial"/>
          <w:b/>
          <w:color w:val="000000"/>
          <w:u w:val="single"/>
        </w:rPr>
        <w:t>ΕΣΔΙ</w:t>
      </w:r>
      <w:r w:rsidRPr="00B47E56">
        <w:rPr>
          <w:rFonts w:asciiTheme="majorHAnsi" w:eastAsia="Times New Roman" w:hAnsiTheme="majorHAnsi" w:cs="Arial"/>
          <w:b/>
          <w:color w:val="000000"/>
          <w:u w:val="single"/>
        </w:rPr>
        <w:t xml:space="preserve"> στον κυβερνητικό/ δημόσιο τομέα και στην κοινωνία γενικότερα</w:t>
      </w:r>
    </w:p>
    <w:p w14:paraId="0041CFFA" w14:textId="6BF1AF8A" w:rsidR="00CC109B" w:rsidRPr="00B47E56" w:rsidRDefault="00CC109B"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 xml:space="preserve"> Έχει παρατηρηθεί ότι τα τελευταία χρόνια στην Κύπρο δίδεται μεγαλύτερη έμφαση</w:t>
      </w:r>
      <w:r w:rsidR="00224C47" w:rsidRPr="00B47E56">
        <w:rPr>
          <w:rFonts w:asciiTheme="majorHAnsi" w:eastAsiaTheme="minorHAnsi" w:hAnsiTheme="majorHAnsi" w:cs="Arial"/>
          <w:sz w:val="22"/>
          <w:szCs w:val="22"/>
        </w:rPr>
        <w:t>/προσοχή</w:t>
      </w:r>
      <w:r w:rsidRPr="00B47E56">
        <w:rPr>
          <w:rFonts w:asciiTheme="majorHAnsi" w:eastAsiaTheme="minorHAnsi" w:hAnsiTheme="majorHAnsi" w:cs="Arial"/>
          <w:sz w:val="22"/>
          <w:szCs w:val="22"/>
        </w:rPr>
        <w:t xml:space="preserve"> στα θέματα </w:t>
      </w:r>
      <w:proofErr w:type="spellStart"/>
      <w:r w:rsidRPr="00B47E56">
        <w:rPr>
          <w:rFonts w:asciiTheme="majorHAnsi" w:eastAsiaTheme="minorHAnsi" w:hAnsiTheme="majorHAnsi" w:cs="Arial"/>
          <w:sz w:val="22"/>
          <w:szCs w:val="22"/>
        </w:rPr>
        <w:t>έμφυλης</w:t>
      </w:r>
      <w:proofErr w:type="spellEnd"/>
      <w:r w:rsidRPr="00B47E56">
        <w:rPr>
          <w:rFonts w:asciiTheme="majorHAnsi" w:eastAsiaTheme="minorHAnsi" w:hAnsiTheme="majorHAnsi" w:cs="Arial"/>
          <w:sz w:val="22"/>
          <w:szCs w:val="22"/>
        </w:rPr>
        <w:t xml:space="preserve"> ισότητας, λόγω</w:t>
      </w:r>
      <w:r w:rsidR="00224C47" w:rsidRPr="00B47E56">
        <w:rPr>
          <w:rFonts w:asciiTheme="majorHAnsi" w:eastAsiaTheme="minorHAnsi" w:hAnsiTheme="majorHAnsi" w:cs="Arial"/>
          <w:sz w:val="22"/>
          <w:szCs w:val="22"/>
        </w:rPr>
        <w:t xml:space="preserve"> κυρίως</w:t>
      </w:r>
      <w:r w:rsidRPr="00B47E56">
        <w:rPr>
          <w:rFonts w:asciiTheme="majorHAnsi" w:eastAsiaTheme="minorHAnsi" w:hAnsiTheme="majorHAnsi" w:cs="Arial"/>
          <w:sz w:val="22"/>
          <w:szCs w:val="22"/>
        </w:rPr>
        <w:t xml:space="preserve"> της δυναμικής  που αναπτύχθηκε με τη δημιουργία του </w:t>
      </w:r>
      <w:r w:rsidR="008B585C" w:rsidRPr="00B47E56">
        <w:rPr>
          <w:rFonts w:asciiTheme="majorHAnsi" w:eastAsiaTheme="minorHAnsi" w:hAnsiTheme="majorHAnsi" w:cs="Arial"/>
          <w:sz w:val="22"/>
          <w:szCs w:val="22"/>
        </w:rPr>
        <w:t xml:space="preserve">Εθνικού Σχεδίου Δράσης για την Ισότητα Ανδρών και Γυναικών 2019-2023 και του </w:t>
      </w:r>
      <w:r w:rsidRPr="00B47E56">
        <w:rPr>
          <w:rFonts w:asciiTheme="majorHAnsi" w:eastAsiaTheme="minorHAnsi" w:hAnsiTheme="majorHAnsi" w:cs="Arial"/>
          <w:sz w:val="22"/>
          <w:szCs w:val="22"/>
        </w:rPr>
        <w:t xml:space="preserve">Στρατηγικού Σχεδίου </w:t>
      </w:r>
      <w:r w:rsidR="00224C47" w:rsidRPr="00B47E56">
        <w:rPr>
          <w:rFonts w:asciiTheme="majorHAnsi" w:eastAsiaTheme="minorHAnsi" w:hAnsiTheme="majorHAnsi" w:cs="Arial"/>
          <w:sz w:val="22"/>
          <w:szCs w:val="22"/>
        </w:rPr>
        <w:t xml:space="preserve">Δράσης </w:t>
      </w:r>
      <w:r w:rsidRPr="00B47E56">
        <w:rPr>
          <w:rFonts w:asciiTheme="majorHAnsi" w:eastAsiaTheme="minorHAnsi" w:hAnsiTheme="majorHAnsi" w:cs="Arial"/>
          <w:sz w:val="22"/>
          <w:szCs w:val="22"/>
        </w:rPr>
        <w:t>για την Ισότητα μεταξύ Ανδρών και Γυναικών 2014-2017</w:t>
      </w:r>
      <w:r w:rsidR="00D04EF1" w:rsidRPr="00B47E56">
        <w:rPr>
          <w:rFonts w:asciiTheme="majorHAnsi" w:eastAsiaTheme="minorHAnsi" w:hAnsiTheme="majorHAnsi" w:cs="Arial"/>
          <w:sz w:val="22"/>
          <w:szCs w:val="22"/>
        </w:rPr>
        <w:t>, καθώς και του προηγούμενου Εθνικού Σχεδίου Δράσης για την Ισότητα Μεταξύ Ανδρών και Γυναικών 2007-2013.</w:t>
      </w:r>
      <w:r w:rsidRPr="00B47E56">
        <w:rPr>
          <w:rFonts w:asciiTheme="majorHAnsi" w:eastAsiaTheme="minorHAnsi" w:hAnsiTheme="majorHAnsi" w:cs="Arial"/>
          <w:sz w:val="22"/>
          <w:szCs w:val="22"/>
        </w:rPr>
        <w:t xml:space="preserve"> Χωρίς αμφιβολία, τα διάφορα Υπουργεία/</w:t>
      </w:r>
      <w:r w:rsidR="00D04EF1" w:rsidRPr="00B47E56">
        <w:rPr>
          <w:rFonts w:asciiTheme="majorHAnsi" w:eastAsiaTheme="minorHAnsi" w:hAnsiTheme="majorHAnsi" w:cs="Arial"/>
          <w:sz w:val="22"/>
          <w:szCs w:val="22"/>
        </w:rPr>
        <w:t xml:space="preserve"> </w:t>
      </w:r>
      <w:r w:rsidRPr="00B47E56">
        <w:rPr>
          <w:rFonts w:asciiTheme="majorHAnsi" w:eastAsiaTheme="minorHAnsi" w:hAnsiTheme="majorHAnsi" w:cs="Arial"/>
          <w:sz w:val="22"/>
          <w:szCs w:val="22"/>
        </w:rPr>
        <w:t>Υπηρεσίες/φορείς έχουν πιο συγκεκριμένους στόχους, καθώς και διαθέσιμους οικονομικούς πόρους σε σχέση με την προώθηση των θεμάτων ισότητας.</w:t>
      </w:r>
    </w:p>
    <w:p w14:paraId="77D45580" w14:textId="77777777" w:rsidR="00CC109B" w:rsidRPr="00B47E56" w:rsidRDefault="00CC109B" w:rsidP="00140F8E">
      <w:pPr>
        <w:spacing w:after="0" w:line="276" w:lineRule="auto"/>
        <w:contextualSpacing/>
        <w:jc w:val="both"/>
        <w:rPr>
          <w:rFonts w:asciiTheme="majorHAnsi" w:eastAsia="Times New Roman" w:hAnsiTheme="majorHAnsi" w:cs="Arial"/>
          <w:color w:val="000000"/>
        </w:rPr>
      </w:pPr>
    </w:p>
    <w:p w14:paraId="27E10BBC" w14:textId="35759031" w:rsidR="00D37A3D" w:rsidRPr="00B47E56" w:rsidRDefault="00CC109B"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 xml:space="preserve">Παράλληλα, έχει αυξηθεί ο αριθμός των αρμόδιων λειτουργών που έχουν εμπλοκή στα θέματα Ισότητας αλλά και των φορέων Ισότητας, κάτι που δείχνει την αναγνώριση της ανάγκης για πιο συντονισμένες προσπάθειες εκ μέρους των Υπουργείων και άλλων κρατικών φορέων για προώθηση και επίτευξη πλήρους Ισότητας. </w:t>
      </w:r>
    </w:p>
    <w:p w14:paraId="7F8BF34D" w14:textId="77777777" w:rsidR="00D37A3D" w:rsidRPr="00B47E56" w:rsidRDefault="00D37A3D" w:rsidP="00140F8E">
      <w:pPr>
        <w:spacing w:after="0" w:line="276" w:lineRule="auto"/>
        <w:contextualSpacing/>
        <w:jc w:val="both"/>
        <w:rPr>
          <w:rFonts w:asciiTheme="majorHAnsi" w:eastAsia="Times New Roman" w:hAnsiTheme="majorHAnsi" w:cs="Arial"/>
          <w:color w:val="000000"/>
        </w:rPr>
      </w:pPr>
    </w:p>
    <w:p w14:paraId="3701C02B" w14:textId="0977DBFA" w:rsidR="00CC109B" w:rsidRPr="00B47E56" w:rsidRDefault="00CC109B"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Ο διορισμός</w:t>
      </w:r>
      <w:r w:rsidR="00D37A3D" w:rsidRPr="00B47E56">
        <w:rPr>
          <w:rFonts w:asciiTheme="majorHAnsi" w:eastAsiaTheme="minorHAnsi" w:hAnsiTheme="majorHAnsi" w:cs="Arial"/>
          <w:sz w:val="22"/>
          <w:szCs w:val="22"/>
        </w:rPr>
        <w:t xml:space="preserve"> για πρώτη φορά</w:t>
      </w:r>
      <w:r w:rsidRPr="00B47E56">
        <w:rPr>
          <w:rFonts w:asciiTheme="majorHAnsi" w:eastAsiaTheme="minorHAnsi" w:hAnsiTheme="majorHAnsi" w:cs="Arial"/>
          <w:sz w:val="22"/>
          <w:szCs w:val="22"/>
        </w:rPr>
        <w:t xml:space="preserve"> από τον Πρόεδρο της Δημοκρατίας Επιτρόπου Ισότητας των Φύλων το Μάρτιο του 2014</w:t>
      </w:r>
      <w:r w:rsidR="00D37A3D" w:rsidRPr="00B47E56">
        <w:rPr>
          <w:rFonts w:asciiTheme="majorHAnsi" w:eastAsiaTheme="minorHAnsi" w:hAnsiTheme="majorHAnsi" w:cs="Arial"/>
          <w:sz w:val="22"/>
          <w:szCs w:val="22"/>
        </w:rPr>
        <w:t xml:space="preserve">, υπήρξε </w:t>
      </w:r>
      <w:r w:rsidR="00502BF3" w:rsidRPr="00B47E56">
        <w:rPr>
          <w:rFonts w:asciiTheme="majorHAnsi" w:eastAsiaTheme="minorHAnsi" w:hAnsiTheme="majorHAnsi" w:cs="Arial"/>
          <w:sz w:val="22"/>
          <w:szCs w:val="22"/>
        </w:rPr>
        <w:t xml:space="preserve">καταλυτικής </w:t>
      </w:r>
      <w:r w:rsidR="00D04EF1" w:rsidRPr="00B47E56">
        <w:rPr>
          <w:rFonts w:asciiTheme="majorHAnsi" w:eastAsiaTheme="minorHAnsi" w:hAnsiTheme="majorHAnsi" w:cs="Arial"/>
          <w:sz w:val="22"/>
          <w:szCs w:val="22"/>
        </w:rPr>
        <w:t>σημασίας</w:t>
      </w:r>
      <w:r w:rsidR="00D37A3D" w:rsidRPr="00B47E56">
        <w:rPr>
          <w:rFonts w:asciiTheme="majorHAnsi" w:eastAsiaTheme="minorHAnsi" w:hAnsiTheme="majorHAnsi" w:cs="Arial"/>
          <w:sz w:val="22"/>
          <w:szCs w:val="22"/>
        </w:rPr>
        <w:t>, σε σχέση με την προώθηση θεμάτων που άπτονται της ισότητας των φύλων, όπως είναι η ετοιμασία του πρώτου Εθνικού Σχεδίου Δράσης για την εφαρμογή του ψηφίσματος του Συμβουλίου Ασφαλείας των Ηνωμένων Εθνών 1325 με θέμα «Γυναίκα, Ειρήνη και Ασφάλεια», η προώθηση της ισόρροπης συμμετοχής των γυναικών σε θέσεις λήψεως αποφάσεων, η υλοποίηση ευρωπαϊκών χρηματοδοτικών προγραμμάτων για την ισότητα των φύλων κ.ά.</w:t>
      </w:r>
      <w:r w:rsidR="00DB7F3F" w:rsidRPr="00B47E56">
        <w:rPr>
          <w:rFonts w:asciiTheme="majorHAnsi" w:eastAsiaTheme="minorHAnsi" w:hAnsiTheme="majorHAnsi" w:cs="Arial"/>
          <w:sz w:val="22"/>
          <w:szCs w:val="22"/>
        </w:rPr>
        <w:t xml:space="preserve"> Παράλληλα, ο διορισμός της Επιτρόπου Ισότητας ως Προέδρου του Εθνικού Μηχανισμού για τα Δικαιώματα της Γυναίκας τον Απρίλιο του 2014, ενίσχυσε σημαντικά τις δράσεις του ΕΜΔΓ, δίδοντας ώθηση για τη δημιουργία έξι ειδικών Επιτροπών, οι οποίες ανέλαβαν μεταξύ άλλων την προώθηση υλοποίησης δράσεων του Σχεδίου.  </w:t>
      </w:r>
      <w:r w:rsidR="00D37A3D" w:rsidRPr="00B47E56">
        <w:rPr>
          <w:rFonts w:asciiTheme="majorHAnsi" w:eastAsiaTheme="minorHAnsi" w:hAnsiTheme="majorHAnsi" w:cs="Arial"/>
          <w:sz w:val="22"/>
          <w:szCs w:val="22"/>
        </w:rPr>
        <w:t xml:space="preserve">  </w:t>
      </w:r>
      <w:r w:rsidRPr="00B47E56">
        <w:rPr>
          <w:rFonts w:asciiTheme="majorHAnsi" w:eastAsiaTheme="minorHAnsi" w:hAnsiTheme="majorHAnsi" w:cs="Arial"/>
          <w:sz w:val="22"/>
          <w:szCs w:val="22"/>
        </w:rPr>
        <w:t xml:space="preserve"> </w:t>
      </w:r>
    </w:p>
    <w:p w14:paraId="5935FA60" w14:textId="77777777" w:rsidR="00CC109B" w:rsidRPr="00B47E56" w:rsidRDefault="00CC109B" w:rsidP="00140F8E">
      <w:pPr>
        <w:spacing w:after="0" w:line="276" w:lineRule="auto"/>
        <w:contextualSpacing/>
        <w:jc w:val="both"/>
        <w:rPr>
          <w:rFonts w:asciiTheme="majorHAnsi" w:eastAsia="Times New Roman" w:hAnsiTheme="majorHAnsi" w:cs="Arial"/>
          <w:color w:val="000000"/>
        </w:rPr>
      </w:pPr>
    </w:p>
    <w:p w14:paraId="06D31D07" w14:textId="33F7ACD0" w:rsidR="00CC109B" w:rsidRPr="00B47E56" w:rsidRDefault="00D37A3D"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Πρόσθετα, ιδιαίτερα χρήσιμη ήταν η σ</w:t>
      </w:r>
      <w:r w:rsidR="00CC109B" w:rsidRPr="00B47E56">
        <w:rPr>
          <w:rFonts w:asciiTheme="majorHAnsi" w:eastAsiaTheme="minorHAnsi" w:hAnsiTheme="majorHAnsi" w:cs="Arial"/>
          <w:sz w:val="22"/>
          <w:szCs w:val="22"/>
        </w:rPr>
        <w:t xml:space="preserve">ύσταση διαφόρων </w:t>
      </w:r>
      <w:proofErr w:type="spellStart"/>
      <w:r w:rsidR="00CC109B" w:rsidRPr="00B47E56">
        <w:rPr>
          <w:rFonts w:asciiTheme="majorHAnsi" w:eastAsiaTheme="minorHAnsi" w:hAnsiTheme="majorHAnsi" w:cs="Arial"/>
          <w:sz w:val="22"/>
          <w:szCs w:val="22"/>
        </w:rPr>
        <w:t>διατμηματικών</w:t>
      </w:r>
      <w:proofErr w:type="spellEnd"/>
      <w:r w:rsidR="00CC109B" w:rsidRPr="00B47E56">
        <w:rPr>
          <w:rFonts w:asciiTheme="majorHAnsi" w:eastAsiaTheme="minorHAnsi" w:hAnsiTheme="majorHAnsi" w:cs="Arial"/>
          <w:sz w:val="22"/>
          <w:szCs w:val="22"/>
        </w:rPr>
        <w:t xml:space="preserve"> επιτροπών για θέματα ισότητας, στις οποίες συμμετέχουν ο Εθνικός Μηχανισμός για τα Δικαιώματα της Γυναίκας/Υπουργείο Δικαιοσύνης και Δημοσίας Τάξεως, Γυναικείες Οργανώσεις και ΜΚΟ. </w:t>
      </w:r>
      <w:r w:rsidRPr="00B47E56">
        <w:rPr>
          <w:rFonts w:asciiTheme="majorHAnsi" w:eastAsiaTheme="minorHAnsi" w:hAnsiTheme="majorHAnsi" w:cs="Arial"/>
          <w:sz w:val="22"/>
          <w:szCs w:val="22"/>
        </w:rPr>
        <w:t>Μερικά</w:t>
      </w:r>
      <w:r w:rsidR="00CC109B" w:rsidRPr="00B47E56">
        <w:rPr>
          <w:rFonts w:asciiTheme="majorHAnsi" w:eastAsiaTheme="minorHAnsi" w:hAnsiTheme="majorHAnsi" w:cs="Arial"/>
          <w:sz w:val="22"/>
          <w:szCs w:val="22"/>
        </w:rPr>
        <w:t xml:space="preserve"> παραδείγματα </w:t>
      </w:r>
      <w:proofErr w:type="spellStart"/>
      <w:r w:rsidR="00CC109B" w:rsidRPr="00B47E56">
        <w:rPr>
          <w:rFonts w:asciiTheme="majorHAnsi" w:eastAsiaTheme="minorHAnsi" w:hAnsiTheme="majorHAnsi" w:cs="Arial"/>
          <w:sz w:val="22"/>
          <w:szCs w:val="22"/>
        </w:rPr>
        <w:t>διατμηματικών</w:t>
      </w:r>
      <w:proofErr w:type="spellEnd"/>
      <w:r w:rsidR="00CC109B" w:rsidRPr="00B47E56">
        <w:rPr>
          <w:rFonts w:asciiTheme="majorHAnsi" w:eastAsiaTheme="minorHAnsi" w:hAnsiTheme="majorHAnsi" w:cs="Arial"/>
          <w:sz w:val="22"/>
          <w:szCs w:val="22"/>
        </w:rPr>
        <w:t xml:space="preserve"> επιτροπών αποτελούν η </w:t>
      </w:r>
      <w:proofErr w:type="spellStart"/>
      <w:r w:rsidR="00CC109B" w:rsidRPr="00B47E56">
        <w:rPr>
          <w:rFonts w:asciiTheme="majorHAnsi" w:eastAsiaTheme="minorHAnsi" w:hAnsiTheme="majorHAnsi" w:cs="Arial"/>
          <w:sz w:val="22"/>
          <w:szCs w:val="22"/>
        </w:rPr>
        <w:t>Πολυθεματική</w:t>
      </w:r>
      <w:proofErr w:type="spellEnd"/>
      <w:r w:rsidR="00CC109B" w:rsidRPr="00B47E56">
        <w:rPr>
          <w:rFonts w:asciiTheme="majorHAnsi" w:eastAsiaTheme="minorHAnsi" w:hAnsiTheme="majorHAnsi" w:cs="Arial"/>
          <w:sz w:val="22"/>
          <w:szCs w:val="22"/>
        </w:rPr>
        <w:t xml:space="preserve"> Συντονιστική Ομάδα για την Καταπολέμηση της Εμπορίας Προσώπων, η Συμβουλευτική Επιτροπή για την </w:t>
      </w:r>
      <w:r w:rsidR="00CC109B" w:rsidRPr="00B47E56">
        <w:rPr>
          <w:rFonts w:asciiTheme="majorHAnsi" w:eastAsiaTheme="minorHAnsi" w:hAnsiTheme="majorHAnsi" w:cs="Arial"/>
          <w:sz w:val="22"/>
          <w:szCs w:val="22"/>
        </w:rPr>
        <w:lastRenderedPageBreak/>
        <w:t>Πρόληψη και Καταπολέμηση της Βίας στην Οικογένεια, ο Εθνικός Φορέας Δημογραφικής και Οικογενειακής Πολιτικής</w:t>
      </w:r>
      <w:r w:rsidR="00607DD1" w:rsidRPr="00B47E56">
        <w:rPr>
          <w:rFonts w:asciiTheme="majorHAnsi" w:eastAsiaTheme="minorHAnsi" w:hAnsiTheme="majorHAnsi" w:cs="Arial"/>
          <w:sz w:val="22"/>
          <w:szCs w:val="22"/>
        </w:rPr>
        <w:t>, ο Εθνικός Φορέας για την Πρόληψη και Καταπολέμηση της Βίας κατά των Γυναικών,</w:t>
      </w:r>
      <w:r w:rsidR="00CC109B" w:rsidRPr="00B47E56">
        <w:rPr>
          <w:rFonts w:asciiTheme="majorHAnsi" w:eastAsiaTheme="minorHAnsi" w:hAnsiTheme="majorHAnsi" w:cs="Arial"/>
          <w:sz w:val="22"/>
          <w:szCs w:val="22"/>
        </w:rPr>
        <w:t xml:space="preserve"> κ.ά.</w:t>
      </w:r>
    </w:p>
    <w:p w14:paraId="6C0D5B73" w14:textId="77777777" w:rsidR="0033197F" w:rsidRPr="00B47E56" w:rsidRDefault="0033197F" w:rsidP="00140F8E">
      <w:pPr>
        <w:spacing w:after="0" w:line="276" w:lineRule="auto"/>
        <w:contextualSpacing/>
        <w:jc w:val="both"/>
        <w:rPr>
          <w:rFonts w:asciiTheme="majorHAnsi" w:eastAsia="Times New Roman" w:hAnsiTheme="majorHAnsi" w:cs="Arial"/>
          <w:color w:val="000000"/>
        </w:rPr>
      </w:pPr>
    </w:p>
    <w:p w14:paraId="577A36AC" w14:textId="70CAA302" w:rsidR="0033197F" w:rsidRPr="00B47E56" w:rsidRDefault="0033197F"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Στις 3 Μαρτίου, 2022, το Υπουργικό Συμβούλιο (</w:t>
      </w:r>
      <w:proofErr w:type="spellStart"/>
      <w:r w:rsidRPr="00B47E56">
        <w:rPr>
          <w:rFonts w:asciiTheme="majorHAnsi" w:eastAsiaTheme="minorHAnsi" w:hAnsiTheme="majorHAnsi" w:cs="Arial"/>
          <w:sz w:val="22"/>
          <w:szCs w:val="22"/>
        </w:rPr>
        <w:t>Αρ</w:t>
      </w:r>
      <w:proofErr w:type="spellEnd"/>
      <w:r w:rsidRPr="00B47E56">
        <w:rPr>
          <w:rFonts w:asciiTheme="majorHAnsi" w:eastAsiaTheme="minorHAnsi" w:hAnsiTheme="majorHAnsi" w:cs="Arial"/>
          <w:sz w:val="22"/>
          <w:szCs w:val="22"/>
        </w:rPr>
        <w:t>. Απόφασης 92.661), κατόπιν Πρότασης που υπέβαλε το Υπουργείο Δικαιοσύνης και Δημοσίας Τάξεως, προχώρησε στο διορισμό Προέδρου και Μελών του Εθνικού Συντονιστικού Φορέα για την Πρόληψη και Καταπολέμηση της Βίας κατά των Γυναικών. Σύμφωνα με το άρθρο 39 του «περί της Πρόληψης και της Καταπολέμησης της Βίας κατά των Γυναικών και  της Ενδοοικογενειακής Βίας και περί Συναφών Θεμάτων Νόμου του 2021 (Ν.115(Ι)/2021)», προβλέπεται η σύσταση Εθνικού Συντονιστικού Φορέα. Ο Φορέας έχει την ευθύνη για το συντονισμό, σχεδιασμό, εφαρμογή, παρακολούθηση και  αξιολόγηση των πολιτικών και μέτρων για την πρόληψη και καταπολέμηση όλων των μορφών βίας, οι οποίες καλύπτονται από το σχετικό νόμο.</w:t>
      </w:r>
    </w:p>
    <w:p w14:paraId="069053E8" w14:textId="77777777" w:rsidR="0033197F" w:rsidRPr="00B47E56" w:rsidRDefault="0033197F" w:rsidP="00140F8E">
      <w:pPr>
        <w:spacing w:after="0" w:line="276" w:lineRule="auto"/>
        <w:contextualSpacing/>
        <w:jc w:val="both"/>
        <w:rPr>
          <w:rFonts w:asciiTheme="majorHAnsi" w:eastAsia="Times New Roman" w:hAnsiTheme="majorHAnsi" w:cs="Arial"/>
          <w:color w:val="000000"/>
        </w:rPr>
      </w:pPr>
    </w:p>
    <w:p w14:paraId="17697FFF" w14:textId="5607642C" w:rsidR="00140F8E" w:rsidRPr="00B47E56" w:rsidRDefault="0033197F"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Από την ημέρα της σύστασής του μέχρι και σήμερα, ο Φορέας έχει υλοποιήσει ή/και δρομολογήσει αριθμό δράσεων, οι κυριότερες εκ των οποίων σημειώνονται πιο κάτω:</w:t>
      </w:r>
    </w:p>
    <w:p w14:paraId="2A1C81D5" w14:textId="77777777" w:rsidR="00140F8E" w:rsidRPr="00B47E56" w:rsidRDefault="00140F8E" w:rsidP="00140F8E">
      <w:pPr>
        <w:spacing w:after="0" w:line="276" w:lineRule="auto"/>
        <w:contextualSpacing/>
        <w:jc w:val="both"/>
        <w:rPr>
          <w:rFonts w:asciiTheme="majorHAnsi" w:eastAsia="Times New Roman" w:hAnsiTheme="majorHAnsi" w:cs="Arial"/>
          <w:color w:val="000000"/>
        </w:rPr>
      </w:pPr>
    </w:p>
    <w:p w14:paraId="5F9ACEA8" w14:textId="50F6E0D7" w:rsidR="00140F8E"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Καταρτισμός της πρώτης Εθνικής Στρατηγικής και του πρώτου Εθνικού Σχεδίου Δράσης για την Πρόληψη και Καταπολέμηση της Βίας Κατά των Γυναικών 2023-2028.</w:t>
      </w:r>
    </w:p>
    <w:p w14:paraId="1FF2859F" w14:textId="576F303F" w:rsidR="0033197F"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Συντονισμός Έκθεσης Επιτροπής Εμπειρογνωμόνων GREVIO του Συμβουλίου της Ευρώπης σχετικά με τη συμμόρφωση της Κύπρου με τις πρόνοιες της Σύμβασης της Κωνσταντινούπολης.</w:t>
      </w:r>
    </w:p>
    <w:p w14:paraId="35FCDFBB" w14:textId="77777777" w:rsidR="0033197F"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 xml:space="preserve">Άρση 2 εκ των 3 επιφυλάξεων που είχαν κατατεθεί κατά την υπογραφή της Σύμβασης της Κωνσταντινούπολης το 2015. </w:t>
      </w:r>
    </w:p>
    <w:p w14:paraId="411FE0E6" w14:textId="77777777" w:rsidR="0033197F"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Σημαντική συμβολή στην Αναθεώρηση των Πρωτοκόλλων χειρισμού υποθέσεων σεξουαλικής βίας και βιασμού που εφαρμόζει η Αστυνομία.</w:t>
      </w:r>
    </w:p>
    <w:p w14:paraId="7F03BAD5" w14:textId="77777777" w:rsidR="0033197F"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 xml:space="preserve">Καταρτισμός νομοσχεδίου για παροχή ανεξάρτητης συνδρομής και νομικής αρωγής στα θύματα </w:t>
      </w:r>
      <w:proofErr w:type="spellStart"/>
      <w:r w:rsidRPr="00B47E56">
        <w:rPr>
          <w:rFonts w:asciiTheme="majorHAnsi" w:eastAsia="Times New Roman" w:hAnsiTheme="majorHAnsi" w:cs="Arial"/>
          <w:color w:val="000000"/>
        </w:rPr>
        <w:t>έμφυλης</w:t>
      </w:r>
      <w:proofErr w:type="spellEnd"/>
      <w:r w:rsidRPr="00B47E56">
        <w:rPr>
          <w:rFonts w:asciiTheme="majorHAnsi" w:eastAsia="Times New Roman" w:hAnsiTheme="majorHAnsi" w:cs="Arial"/>
          <w:color w:val="000000"/>
        </w:rPr>
        <w:t xml:space="preserve"> και ενδοοικογενειακής βίας.</w:t>
      </w:r>
    </w:p>
    <w:p w14:paraId="4D237111" w14:textId="77777777" w:rsidR="0033197F"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Συνεργασία με τη Νομική Υπηρεσία της Δημοκρατίας, με στόχο την εξεύρεση κατάλληλων τρόπων νομοθετικής ρύθμισης του ζητήματος που φαίνεται να προκύπτει στις περιπτώσεις εφαρμογής διαταγμάτων επικοινωνίας πατέρων με τα ανήλικα παιδιά τους.</w:t>
      </w:r>
    </w:p>
    <w:p w14:paraId="63B58465" w14:textId="77777777" w:rsidR="0033197F"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 xml:space="preserve">Προώθηση λειτουργίας πανευρωπαϊκής τηλεφωνικής γραμμής στήριξης των θυμάτων </w:t>
      </w:r>
      <w:proofErr w:type="spellStart"/>
      <w:r w:rsidRPr="00B47E56">
        <w:rPr>
          <w:rFonts w:asciiTheme="majorHAnsi" w:eastAsia="Times New Roman" w:hAnsiTheme="majorHAnsi" w:cs="Arial"/>
          <w:color w:val="000000"/>
        </w:rPr>
        <w:t>έμφυλης</w:t>
      </w:r>
      <w:proofErr w:type="spellEnd"/>
      <w:r w:rsidRPr="00B47E56">
        <w:rPr>
          <w:rFonts w:asciiTheme="majorHAnsi" w:eastAsia="Times New Roman" w:hAnsiTheme="majorHAnsi" w:cs="Arial"/>
          <w:color w:val="000000"/>
        </w:rPr>
        <w:t xml:space="preserve"> βίας σε εθνικό επίπεδο.</w:t>
      </w:r>
    </w:p>
    <w:p w14:paraId="45A5141F" w14:textId="77777777" w:rsidR="0033197F"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 xml:space="preserve">Προώθηση Δημιουργίας Ενιαίου Αρχείου Στατιστικών Στοιχείων Βίας σε </w:t>
      </w:r>
      <w:proofErr w:type="spellStart"/>
      <w:r w:rsidRPr="00B47E56">
        <w:rPr>
          <w:rFonts w:asciiTheme="majorHAnsi" w:eastAsia="Times New Roman" w:hAnsiTheme="majorHAnsi" w:cs="Arial"/>
          <w:color w:val="000000"/>
        </w:rPr>
        <w:t>παγκύπρια</w:t>
      </w:r>
      <w:proofErr w:type="spellEnd"/>
      <w:r w:rsidRPr="00B47E56">
        <w:rPr>
          <w:rFonts w:asciiTheme="majorHAnsi" w:eastAsia="Times New Roman" w:hAnsiTheme="majorHAnsi" w:cs="Arial"/>
          <w:color w:val="000000"/>
        </w:rPr>
        <w:t xml:space="preserve"> βάση.</w:t>
      </w:r>
    </w:p>
    <w:p w14:paraId="6901C5A5" w14:textId="77777777" w:rsidR="0033197F"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 xml:space="preserve">Ενεργός συμμετοχή στις προσπάθειες που γίνονται για εναρμόνιση των νομοθεσιών για την </w:t>
      </w:r>
      <w:proofErr w:type="spellStart"/>
      <w:r w:rsidRPr="00B47E56">
        <w:rPr>
          <w:rFonts w:asciiTheme="majorHAnsi" w:eastAsia="Times New Roman" w:hAnsiTheme="majorHAnsi" w:cs="Arial"/>
          <w:color w:val="000000"/>
        </w:rPr>
        <w:t>έμφυλη</w:t>
      </w:r>
      <w:proofErr w:type="spellEnd"/>
      <w:r w:rsidRPr="00B47E56">
        <w:rPr>
          <w:rFonts w:asciiTheme="majorHAnsi" w:eastAsia="Times New Roman" w:hAnsiTheme="majorHAnsi" w:cs="Arial"/>
          <w:color w:val="000000"/>
        </w:rPr>
        <w:t xml:space="preserve"> και ενδοοικογενειακή βία, συμφώνως των προνοιών της Σύμβασης της Κωνσταντινούπολης.</w:t>
      </w:r>
    </w:p>
    <w:p w14:paraId="040849B9" w14:textId="77777777" w:rsidR="0033197F" w:rsidRPr="00B47E56" w:rsidRDefault="0033197F" w:rsidP="00140F8E">
      <w:pPr>
        <w:pStyle w:val="ListParagraph"/>
        <w:numPr>
          <w:ilvl w:val="0"/>
          <w:numId w:val="12"/>
        </w:numPr>
        <w:spacing w:after="0" w:line="276" w:lineRule="auto"/>
        <w:jc w:val="both"/>
        <w:rPr>
          <w:rFonts w:asciiTheme="majorHAnsi" w:eastAsia="Times New Roman" w:hAnsiTheme="majorHAnsi" w:cs="Arial"/>
          <w:color w:val="000000"/>
        </w:rPr>
      </w:pPr>
      <w:r w:rsidRPr="00B47E56">
        <w:rPr>
          <w:rFonts w:asciiTheme="majorHAnsi" w:eastAsia="Times New Roman" w:hAnsiTheme="majorHAnsi" w:cs="Arial"/>
          <w:color w:val="000000"/>
        </w:rPr>
        <w:t xml:space="preserve">Μελέτη ενδεχομένου εκπόνησης </w:t>
      </w:r>
      <w:proofErr w:type="spellStart"/>
      <w:r w:rsidRPr="00B47E56">
        <w:rPr>
          <w:rFonts w:asciiTheme="majorHAnsi" w:eastAsia="Times New Roman" w:hAnsiTheme="majorHAnsi" w:cs="Arial"/>
          <w:color w:val="000000"/>
        </w:rPr>
        <w:t>παγκύπριας</w:t>
      </w:r>
      <w:proofErr w:type="spellEnd"/>
      <w:r w:rsidRPr="00B47E56">
        <w:rPr>
          <w:rFonts w:asciiTheme="majorHAnsi" w:eastAsia="Times New Roman" w:hAnsiTheme="majorHAnsi" w:cs="Arial"/>
          <w:color w:val="000000"/>
        </w:rPr>
        <w:t xml:space="preserve"> έρευνας σχετικά με την έκταση, το είδος, τις μορφές και τις επιπτώσεις όλων των μορφών βίας κατά των γυναικών που περιλαμβάνονται στη Σύμβαση της Κωνσταντινούπολης σε </w:t>
      </w:r>
      <w:proofErr w:type="spellStart"/>
      <w:r w:rsidRPr="00B47E56">
        <w:rPr>
          <w:rFonts w:asciiTheme="majorHAnsi" w:eastAsia="Times New Roman" w:hAnsiTheme="majorHAnsi" w:cs="Arial"/>
          <w:color w:val="000000"/>
        </w:rPr>
        <w:t>παγκύπρια</w:t>
      </w:r>
      <w:proofErr w:type="spellEnd"/>
      <w:r w:rsidRPr="00B47E56">
        <w:rPr>
          <w:rFonts w:asciiTheme="majorHAnsi" w:eastAsia="Times New Roman" w:hAnsiTheme="majorHAnsi" w:cs="Arial"/>
          <w:color w:val="000000"/>
        </w:rPr>
        <w:t xml:space="preserve"> βάση, σε συνεργασία με εξωτερικό συνεργάτη/εμπειρογνώμονα.</w:t>
      </w:r>
    </w:p>
    <w:p w14:paraId="4D00FE92" w14:textId="77777777" w:rsidR="00CC109B" w:rsidRPr="00B47E56" w:rsidRDefault="00CC109B" w:rsidP="00140F8E">
      <w:pPr>
        <w:spacing w:after="0" w:line="276" w:lineRule="auto"/>
        <w:jc w:val="both"/>
        <w:rPr>
          <w:rFonts w:asciiTheme="majorHAnsi" w:eastAsia="Times New Roman" w:hAnsiTheme="majorHAnsi" w:cs="Arial"/>
          <w:lang w:eastAsia="el-GR"/>
        </w:rPr>
      </w:pPr>
    </w:p>
    <w:p w14:paraId="3A330201" w14:textId="486260F1" w:rsidR="00CC109B" w:rsidRPr="00B47E56" w:rsidRDefault="00CC109B"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 xml:space="preserve">Υπήρξαν σημαντικές βελτιώσεις σε βασικούς τομείς, όπως για παράδειγμα </w:t>
      </w:r>
      <w:r w:rsidR="00224C47" w:rsidRPr="00B47E56">
        <w:rPr>
          <w:rFonts w:asciiTheme="majorHAnsi" w:eastAsiaTheme="minorHAnsi" w:hAnsiTheme="majorHAnsi" w:cs="Arial"/>
          <w:sz w:val="22"/>
          <w:szCs w:val="22"/>
        </w:rPr>
        <w:t>σ</w:t>
      </w:r>
      <w:r w:rsidRPr="00B47E56">
        <w:rPr>
          <w:rFonts w:asciiTheme="majorHAnsi" w:eastAsiaTheme="minorHAnsi" w:hAnsiTheme="majorHAnsi" w:cs="Arial"/>
          <w:sz w:val="22"/>
          <w:szCs w:val="22"/>
        </w:rPr>
        <w:t xml:space="preserve">τον τομέα </w:t>
      </w:r>
      <w:r w:rsidR="00CF758A" w:rsidRPr="00B47E56">
        <w:rPr>
          <w:rFonts w:asciiTheme="majorHAnsi" w:eastAsiaTheme="minorHAnsi" w:hAnsiTheme="majorHAnsi" w:cs="Arial"/>
          <w:sz w:val="22"/>
          <w:szCs w:val="22"/>
        </w:rPr>
        <w:t xml:space="preserve">πρόληψης και καταπολέμησης της βίας κατά των γυναικών, της οικονομικής ενδυνάμωσης των γυναικών, του νομοθετικού εκσυγχρονισμού και της αποτελεσματικής προώθησης της </w:t>
      </w:r>
      <w:r w:rsidR="00CF758A" w:rsidRPr="00B47E56">
        <w:rPr>
          <w:rFonts w:asciiTheme="majorHAnsi" w:eastAsiaTheme="minorHAnsi" w:hAnsiTheme="majorHAnsi" w:cs="Arial"/>
          <w:sz w:val="22"/>
          <w:szCs w:val="22"/>
        </w:rPr>
        <w:lastRenderedPageBreak/>
        <w:t>ισότητας μέσω της διοικητικής μεταρρύθμισης</w:t>
      </w:r>
      <w:r w:rsidR="008746D6" w:rsidRPr="00B47E56">
        <w:rPr>
          <w:rFonts w:asciiTheme="majorHAnsi" w:eastAsiaTheme="minorHAnsi" w:hAnsiTheme="majorHAnsi" w:cs="Arial"/>
          <w:sz w:val="22"/>
          <w:szCs w:val="22"/>
        </w:rPr>
        <w:t xml:space="preserve"> και της εξάλειψης των</w:t>
      </w:r>
      <w:r w:rsidR="00B47E56">
        <w:rPr>
          <w:rFonts w:asciiTheme="majorHAnsi" w:eastAsiaTheme="minorHAnsi" w:hAnsiTheme="majorHAnsi" w:cs="Arial"/>
          <w:sz w:val="22"/>
          <w:szCs w:val="22"/>
        </w:rPr>
        <w:t xml:space="preserve"> </w:t>
      </w:r>
      <w:proofErr w:type="spellStart"/>
      <w:r w:rsidR="008746D6" w:rsidRPr="00B47E56">
        <w:rPr>
          <w:rFonts w:asciiTheme="majorHAnsi" w:eastAsiaTheme="minorHAnsi" w:hAnsiTheme="majorHAnsi" w:cs="Arial"/>
          <w:sz w:val="22"/>
          <w:szCs w:val="22"/>
        </w:rPr>
        <w:t>έμφυλων</w:t>
      </w:r>
      <w:proofErr w:type="spellEnd"/>
      <w:r w:rsidR="008746D6" w:rsidRPr="00B47E56">
        <w:rPr>
          <w:rFonts w:asciiTheme="majorHAnsi" w:eastAsiaTheme="minorHAnsi" w:hAnsiTheme="majorHAnsi" w:cs="Arial"/>
          <w:sz w:val="22"/>
          <w:szCs w:val="22"/>
        </w:rPr>
        <w:t xml:space="preserve"> στερεοτύπων και προκαταλήψεων. </w:t>
      </w:r>
    </w:p>
    <w:p w14:paraId="51E0A778" w14:textId="77777777" w:rsidR="00CC109B" w:rsidRPr="00B47E56" w:rsidRDefault="00CC109B" w:rsidP="00140F8E">
      <w:pPr>
        <w:spacing w:after="0" w:line="276" w:lineRule="auto"/>
        <w:jc w:val="both"/>
        <w:rPr>
          <w:rFonts w:asciiTheme="majorHAnsi" w:eastAsia="Times New Roman" w:hAnsiTheme="majorHAnsi" w:cs="Arial"/>
          <w:color w:val="000000"/>
          <w:lang w:eastAsia="el-GR"/>
        </w:rPr>
      </w:pPr>
    </w:p>
    <w:p w14:paraId="32858EE5" w14:textId="44B1943A" w:rsidR="008746D6" w:rsidRPr="00B47E56" w:rsidRDefault="00CC109B"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 xml:space="preserve">Οι Γυναικείες Οργανώσεις και η κοινωνία των πολιτών </w:t>
      </w:r>
      <w:r w:rsidR="008746D6" w:rsidRPr="00B47E56">
        <w:rPr>
          <w:rFonts w:asciiTheme="majorHAnsi" w:eastAsiaTheme="minorHAnsi" w:hAnsiTheme="majorHAnsi" w:cs="Arial"/>
          <w:sz w:val="22"/>
          <w:szCs w:val="22"/>
        </w:rPr>
        <w:t xml:space="preserve">ευρύτερα </w:t>
      </w:r>
      <w:r w:rsidRPr="00B47E56">
        <w:rPr>
          <w:rFonts w:asciiTheme="majorHAnsi" w:eastAsiaTheme="minorHAnsi" w:hAnsiTheme="majorHAnsi" w:cs="Arial"/>
          <w:sz w:val="22"/>
          <w:szCs w:val="22"/>
        </w:rPr>
        <w:t>διαδραματί</w:t>
      </w:r>
      <w:r w:rsidR="008746D6" w:rsidRPr="00B47E56">
        <w:rPr>
          <w:rFonts w:asciiTheme="majorHAnsi" w:eastAsiaTheme="minorHAnsi" w:hAnsiTheme="majorHAnsi" w:cs="Arial"/>
          <w:sz w:val="22"/>
          <w:szCs w:val="22"/>
        </w:rPr>
        <w:t>ζ</w:t>
      </w:r>
      <w:r w:rsidRPr="00B47E56">
        <w:rPr>
          <w:rFonts w:asciiTheme="majorHAnsi" w:eastAsiaTheme="minorHAnsi" w:hAnsiTheme="majorHAnsi" w:cs="Arial"/>
          <w:sz w:val="22"/>
          <w:szCs w:val="22"/>
        </w:rPr>
        <w:t>ουν σημαντικό ρόλο</w:t>
      </w:r>
      <w:r w:rsidR="008746D6" w:rsidRPr="00B47E56">
        <w:rPr>
          <w:rFonts w:asciiTheme="majorHAnsi" w:eastAsiaTheme="minorHAnsi" w:hAnsiTheme="majorHAnsi" w:cs="Arial"/>
          <w:sz w:val="22"/>
          <w:szCs w:val="22"/>
        </w:rPr>
        <w:t xml:space="preserve"> στην προώθηση της ισότητας και τη διασφάλιση των δικαιωμάτων των γυναικών. Ήδη, οι Επιτροπές του Εθνικού Μηχανισμού για τα Δικαιώματα της Γυναίκας έχουν υλοποιήσει και συνεχίζουν να υλοποιούν σειρά δράσεων και εκδηλώσεων που απορρέουν από το Σχέδιο, σε μια προσπάθεια να ευαισθητοποιήσουν και να ενημερώσουν την κοινωνία των πολιτών γύρω από ζητήματα βίας και κακοποίησης, εμπορίας γυναικών, κατάργησης των παραδοσιακών στερεοτύπων, ενδυνάμωσης των γυναικών για ένταξή τους στην αγορά εργασίας, καθώς και σε θέσεις λήψεως αποφάσεων στον πολιτικό, κοινωνικό και οικονομικό στίβο</w:t>
      </w:r>
      <w:r w:rsidR="004948D4" w:rsidRPr="00B47E56">
        <w:rPr>
          <w:rFonts w:asciiTheme="majorHAnsi" w:eastAsiaTheme="minorHAnsi" w:hAnsiTheme="majorHAnsi" w:cs="Arial"/>
          <w:sz w:val="22"/>
          <w:szCs w:val="22"/>
        </w:rPr>
        <w:t xml:space="preserve">  κ.ά.</w:t>
      </w:r>
    </w:p>
    <w:p w14:paraId="7E0E81FF" w14:textId="77777777" w:rsidR="00140F8E" w:rsidRPr="00B47E56" w:rsidRDefault="00140F8E" w:rsidP="00140F8E">
      <w:pPr>
        <w:spacing w:after="0" w:line="276" w:lineRule="auto"/>
        <w:jc w:val="both"/>
        <w:rPr>
          <w:rFonts w:asciiTheme="majorHAnsi" w:eastAsia="Times New Roman" w:hAnsiTheme="majorHAnsi" w:cs="Arial"/>
          <w:color w:val="000000"/>
          <w:lang w:eastAsia="el-GR"/>
        </w:rPr>
      </w:pPr>
    </w:p>
    <w:p w14:paraId="48C7BB09" w14:textId="512EBBA1" w:rsidR="00CC109B" w:rsidRPr="00B47E56" w:rsidRDefault="007C124B"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 xml:space="preserve">Επιπρόσθετα, το </w:t>
      </w:r>
      <w:r w:rsidR="008B585C" w:rsidRPr="00B47E56">
        <w:rPr>
          <w:rFonts w:asciiTheme="majorHAnsi" w:eastAsiaTheme="minorHAnsi" w:hAnsiTheme="majorHAnsi" w:cs="Arial"/>
          <w:sz w:val="22"/>
          <w:szCs w:val="22"/>
        </w:rPr>
        <w:t>ΕΣΔΙ</w:t>
      </w:r>
      <w:r w:rsidR="00CC109B" w:rsidRPr="00B47E56">
        <w:rPr>
          <w:rFonts w:asciiTheme="majorHAnsi" w:eastAsiaTheme="minorHAnsi" w:hAnsiTheme="majorHAnsi" w:cs="Arial"/>
          <w:sz w:val="22"/>
          <w:szCs w:val="22"/>
        </w:rPr>
        <w:t xml:space="preserve"> </w:t>
      </w:r>
      <w:r w:rsidRPr="00B47E56">
        <w:rPr>
          <w:rFonts w:asciiTheme="majorHAnsi" w:eastAsiaTheme="minorHAnsi" w:hAnsiTheme="majorHAnsi" w:cs="Arial"/>
          <w:sz w:val="22"/>
          <w:szCs w:val="22"/>
        </w:rPr>
        <w:t>διαδραμάτισε</w:t>
      </w:r>
      <w:r w:rsidR="00CC109B" w:rsidRPr="00B47E56">
        <w:rPr>
          <w:rFonts w:asciiTheme="majorHAnsi" w:eastAsiaTheme="minorHAnsi" w:hAnsiTheme="majorHAnsi" w:cs="Arial"/>
          <w:sz w:val="22"/>
          <w:szCs w:val="22"/>
        </w:rPr>
        <w:t xml:space="preserve"> σημαντικό ρόλο στην ανάπτυξη έρευνας και στη συλλογή δεδομένων σχετικά με την ισότητα των φύλων στην Κύπρο. </w:t>
      </w:r>
    </w:p>
    <w:p w14:paraId="2A57480C" w14:textId="77777777" w:rsidR="00140F8E" w:rsidRPr="00B47E56" w:rsidRDefault="00140F8E" w:rsidP="00B47E56">
      <w:pPr>
        <w:pStyle w:val="Normal12Hanging"/>
        <w:spacing w:after="0"/>
        <w:ind w:left="0" w:firstLine="0"/>
        <w:jc w:val="both"/>
        <w:rPr>
          <w:rFonts w:asciiTheme="majorHAnsi" w:eastAsiaTheme="minorHAnsi" w:hAnsiTheme="majorHAnsi" w:cs="Arial"/>
          <w:sz w:val="22"/>
          <w:szCs w:val="22"/>
        </w:rPr>
      </w:pPr>
    </w:p>
    <w:p w14:paraId="26E6E60E" w14:textId="154ADCA5" w:rsidR="00B47E56" w:rsidRPr="00B47E56" w:rsidRDefault="00B47E56" w:rsidP="00B47E56">
      <w:pPr>
        <w:pStyle w:val="Normal12Hanging"/>
        <w:numPr>
          <w:ilvl w:val="1"/>
          <w:numId w:val="14"/>
        </w:numPr>
        <w:spacing w:after="0"/>
        <w:ind w:left="0" w:firstLine="0"/>
        <w:jc w:val="both"/>
        <w:rPr>
          <w:rFonts w:asciiTheme="majorHAnsi" w:eastAsiaTheme="minorHAnsi" w:hAnsiTheme="majorHAnsi" w:cs="Arial"/>
          <w:sz w:val="22"/>
          <w:szCs w:val="22"/>
        </w:rPr>
      </w:pPr>
      <w:r w:rsidRPr="00B47E56">
        <w:rPr>
          <w:rFonts w:asciiTheme="majorHAnsi" w:eastAsiaTheme="minorHAnsi" w:hAnsiTheme="majorHAnsi" w:cs="Arial"/>
          <w:sz w:val="22"/>
          <w:szCs w:val="22"/>
        </w:rPr>
        <w:t>Σημειώνεται ότι</w:t>
      </w:r>
      <w:r w:rsidR="007A43C9">
        <w:rPr>
          <w:rFonts w:asciiTheme="majorHAnsi" w:eastAsiaTheme="minorHAnsi" w:hAnsiTheme="majorHAnsi" w:cs="Arial"/>
          <w:sz w:val="22"/>
          <w:szCs w:val="22"/>
        </w:rPr>
        <w:t xml:space="preserve">, </w:t>
      </w:r>
      <w:r w:rsidRPr="00B47E56">
        <w:rPr>
          <w:rFonts w:asciiTheme="majorHAnsi" w:eastAsiaTheme="minorHAnsi" w:hAnsiTheme="majorHAnsi" w:cs="Arial"/>
          <w:sz w:val="22"/>
          <w:szCs w:val="22"/>
        </w:rPr>
        <w:t xml:space="preserve">μεγάλος αριθμός δράσεων </w:t>
      </w:r>
      <w:r>
        <w:rPr>
          <w:rFonts w:asciiTheme="majorHAnsi" w:eastAsiaTheme="minorHAnsi" w:hAnsiTheme="majorHAnsi" w:cs="Arial"/>
          <w:sz w:val="22"/>
          <w:szCs w:val="22"/>
        </w:rPr>
        <w:t xml:space="preserve">δεν </w:t>
      </w:r>
      <w:r w:rsidRPr="00B47E56">
        <w:rPr>
          <w:rFonts w:asciiTheme="majorHAnsi" w:eastAsiaTheme="minorHAnsi" w:hAnsiTheme="majorHAnsi" w:cs="Arial"/>
          <w:sz w:val="22"/>
          <w:szCs w:val="22"/>
        </w:rPr>
        <w:t>έχουν υλοποιηθεί</w:t>
      </w:r>
      <w:r>
        <w:rPr>
          <w:rFonts w:asciiTheme="majorHAnsi" w:eastAsiaTheme="minorHAnsi" w:hAnsiTheme="majorHAnsi" w:cs="Arial"/>
          <w:sz w:val="22"/>
          <w:szCs w:val="22"/>
        </w:rPr>
        <w:t xml:space="preserve"> όπως ήταν αρχικά</w:t>
      </w:r>
      <w:r w:rsidRPr="00B47E56">
        <w:rPr>
          <w:rFonts w:asciiTheme="majorHAnsi" w:eastAsiaTheme="minorHAnsi" w:hAnsiTheme="majorHAnsi" w:cs="Arial"/>
          <w:sz w:val="22"/>
          <w:szCs w:val="22"/>
        </w:rPr>
        <w:t xml:space="preserve"> </w:t>
      </w:r>
      <w:r>
        <w:rPr>
          <w:rFonts w:asciiTheme="majorHAnsi" w:eastAsiaTheme="minorHAnsi" w:hAnsiTheme="majorHAnsi" w:cs="Arial"/>
          <w:sz w:val="22"/>
          <w:szCs w:val="22"/>
        </w:rPr>
        <w:t xml:space="preserve">προγραμματισμένες </w:t>
      </w:r>
      <w:r w:rsidR="007A43C9">
        <w:rPr>
          <w:rFonts w:asciiTheme="majorHAnsi" w:eastAsiaTheme="minorHAnsi" w:hAnsiTheme="majorHAnsi" w:cs="Arial"/>
          <w:sz w:val="22"/>
          <w:szCs w:val="22"/>
        </w:rPr>
        <w:t>ενώ</w:t>
      </w:r>
      <w:r w:rsidRPr="00B47E56">
        <w:rPr>
          <w:rFonts w:asciiTheme="majorHAnsi" w:eastAsiaTheme="minorHAnsi" w:hAnsiTheme="majorHAnsi" w:cs="Arial"/>
          <w:sz w:val="22"/>
          <w:szCs w:val="22"/>
        </w:rPr>
        <w:t xml:space="preserve"> αρκετές </w:t>
      </w:r>
      <w:r>
        <w:rPr>
          <w:rFonts w:asciiTheme="majorHAnsi" w:eastAsiaTheme="minorHAnsi" w:hAnsiTheme="majorHAnsi" w:cs="Arial"/>
          <w:sz w:val="22"/>
          <w:szCs w:val="22"/>
        </w:rPr>
        <w:t>δράσεις παρουσίασαν</w:t>
      </w:r>
      <w:r w:rsidRPr="00B47E56">
        <w:rPr>
          <w:rFonts w:asciiTheme="majorHAnsi" w:eastAsiaTheme="minorHAnsi" w:hAnsiTheme="majorHAnsi" w:cs="Arial"/>
          <w:sz w:val="22"/>
          <w:szCs w:val="22"/>
        </w:rPr>
        <w:t xml:space="preserve"> καθυστ</w:t>
      </w:r>
      <w:r>
        <w:rPr>
          <w:rFonts w:asciiTheme="majorHAnsi" w:eastAsiaTheme="minorHAnsi" w:hAnsiTheme="majorHAnsi" w:cs="Arial"/>
          <w:sz w:val="22"/>
          <w:szCs w:val="22"/>
        </w:rPr>
        <w:t>έρηση</w:t>
      </w:r>
      <w:r w:rsidRPr="00B47E56">
        <w:rPr>
          <w:rFonts w:asciiTheme="majorHAnsi" w:eastAsiaTheme="minorHAnsi" w:hAnsiTheme="majorHAnsi" w:cs="Arial"/>
          <w:sz w:val="22"/>
          <w:szCs w:val="22"/>
        </w:rPr>
        <w:t xml:space="preserve"> </w:t>
      </w:r>
      <w:r w:rsidR="007A43C9">
        <w:rPr>
          <w:rFonts w:asciiTheme="majorHAnsi" w:eastAsiaTheme="minorHAnsi" w:hAnsiTheme="majorHAnsi" w:cs="Arial"/>
          <w:sz w:val="22"/>
          <w:szCs w:val="22"/>
        </w:rPr>
        <w:t>στην</w:t>
      </w:r>
      <w:r w:rsidRPr="00B47E56">
        <w:rPr>
          <w:rFonts w:asciiTheme="majorHAnsi" w:eastAsiaTheme="minorHAnsi" w:hAnsiTheme="majorHAnsi" w:cs="Arial"/>
          <w:sz w:val="22"/>
          <w:szCs w:val="22"/>
        </w:rPr>
        <w:t xml:space="preserve"> υλοποίησή </w:t>
      </w:r>
      <w:r w:rsidR="007A43C9">
        <w:rPr>
          <w:rFonts w:asciiTheme="majorHAnsi" w:eastAsiaTheme="minorHAnsi" w:hAnsiTheme="majorHAnsi" w:cs="Arial"/>
          <w:sz w:val="22"/>
          <w:szCs w:val="22"/>
        </w:rPr>
        <w:t xml:space="preserve">τους, </w:t>
      </w:r>
      <w:r w:rsidRPr="00B47E56">
        <w:rPr>
          <w:rFonts w:asciiTheme="majorHAnsi" w:eastAsiaTheme="minorHAnsi" w:hAnsiTheme="majorHAnsi" w:cs="Arial"/>
          <w:sz w:val="22"/>
          <w:szCs w:val="22"/>
        </w:rPr>
        <w:t xml:space="preserve"> είναι δικαιολογημένες λόγω </w:t>
      </w:r>
      <w:r w:rsidR="007A43C9">
        <w:rPr>
          <w:rFonts w:asciiTheme="majorHAnsi" w:eastAsiaTheme="minorHAnsi" w:hAnsiTheme="majorHAnsi" w:cs="Arial"/>
          <w:sz w:val="22"/>
          <w:szCs w:val="22"/>
        </w:rPr>
        <w:t xml:space="preserve">των περιορισμών που προέκυψαν από την </w:t>
      </w:r>
      <w:r w:rsidRPr="00B47E56">
        <w:rPr>
          <w:rFonts w:asciiTheme="majorHAnsi" w:eastAsiaTheme="minorHAnsi" w:hAnsiTheme="majorHAnsi" w:cs="Arial"/>
          <w:sz w:val="22"/>
          <w:szCs w:val="22"/>
        </w:rPr>
        <w:t xml:space="preserve"> πανδημία COVID-19.  </w:t>
      </w:r>
    </w:p>
    <w:p w14:paraId="2B24ECE7" w14:textId="77777777" w:rsidR="00306895" w:rsidRPr="00B47E56" w:rsidRDefault="00306895" w:rsidP="00140F8E">
      <w:pPr>
        <w:autoSpaceDE w:val="0"/>
        <w:autoSpaceDN w:val="0"/>
        <w:adjustRightInd w:val="0"/>
        <w:spacing w:after="0" w:line="276" w:lineRule="auto"/>
        <w:contextualSpacing/>
        <w:jc w:val="both"/>
        <w:rPr>
          <w:rFonts w:asciiTheme="majorHAnsi" w:eastAsia="Calibri" w:hAnsiTheme="majorHAnsi" w:cs="Arial"/>
          <w:color w:val="000000"/>
        </w:rPr>
      </w:pPr>
    </w:p>
    <w:p w14:paraId="42A13089" w14:textId="77777777" w:rsidR="00CC109B" w:rsidRPr="007A43C9" w:rsidRDefault="00CC109B" w:rsidP="007A43C9">
      <w:pPr>
        <w:pStyle w:val="ListParagraph"/>
        <w:numPr>
          <w:ilvl w:val="0"/>
          <w:numId w:val="14"/>
        </w:numPr>
        <w:autoSpaceDE w:val="0"/>
        <w:autoSpaceDN w:val="0"/>
        <w:adjustRightInd w:val="0"/>
        <w:spacing w:after="0" w:line="276" w:lineRule="auto"/>
        <w:jc w:val="both"/>
        <w:rPr>
          <w:rFonts w:asciiTheme="majorHAnsi" w:eastAsia="Times New Roman" w:hAnsiTheme="majorHAnsi" w:cs="Arial"/>
          <w:b/>
          <w:caps/>
          <w:color w:val="000000"/>
          <w:u w:val="single"/>
        </w:rPr>
      </w:pPr>
      <w:r w:rsidRPr="007A43C9">
        <w:rPr>
          <w:rFonts w:asciiTheme="majorHAnsi" w:eastAsia="Times New Roman" w:hAnsiTheme="majorHAnsi" w:cs="Arial"/>
          <w:b/>
          <w:color w:val="000000"/>
          <w:u w:val="single"/>
        </w:rPr>
        <w:t xml:space="preserve">Εισηγήσεις </w:t>
      </w:r>
    </w:p>
    <w:p w14:paraId="0B86A0E6" w14:textId="3BDD88BD" w:rsidR="00CC109B" w:rsidRPr="007A43C9" w:rsidRDefault="00CC109B" w:rsidP="007A43C9">
      <w:pPr>
        <w:pStyle w:val="Normal12Hanging"/>
        <w:numPr>
          <w:ilvl w:val="1"/>
          <w:numId w:val="14"/>
        </w:numPr>
        <w:spacing w:after="0"/>
        <w:ind w:left="0" w:firstLine="0"/>
        <w:jc w:val="both"/>
        <w:rPr>
          <w:rFonts w:asciiTheme="majorHAnsi" w:eastAsiaTheme="minorHAnsi" w:hAnsiTheme="majorHAnsi" w:cs="Arial"/>
          <w:sz w:val="22"/>
          <w:szCs w:val="22"/>
        </w:rPr>
      </w:pPr>
      <w:r w:rsidRPr="007A43C9">
        <w:rPr>
          <w:rFonts w:asciiTheme="majorHAnsi" w:eastAsiaTheme="minorHAnsi" w:hAnsiTheme="majorHAnsi" w:cs="Arial"/>
          <w:sz w:val="22"/>
          <w:szCs w:val="22"/>
        </w:rPr>
        <w:t xml:space="preserve">Μεγαλύτερη </w:t>
      </w:r>
      <w:r w:rsidR="007C124B" w:rsidRPr="007A43C9">
        <w:rPr>
          <w:rFonts w:asciiTheme="majorHAnsi" w:eastAsiaTheme="minorHAnsi" w:hAnsiTheme="majorHAnsi" w:cs="Arial"/>
          <w:sz w:val="22"/>
          <w:szCs w:val="22"/>
        </w:rPr>
        <w:t xml:space="preserve">έμφαση </w:t>
      </w:r>
      <w:r w:rsidR="004948D4" w:rsidRPr="007A43C9">
        <w:rPr>
          <w:rFonts w:asciiTheme="majorHAnsi" w:eastAsiaTheme="minorHAnsi" w:hAnsiTheme="majorHAnsi" w:cs="Arial"/>
          <w:sz w:val="22"/>
          <w:szCs w:val="22"/>
        </w:rPr>
        <w:t xml:space="preserve">θα πρέπει να δοθεί </w:t>
      </w:r>
      <w:r w:rsidR="007C124B" w:rsidRPr="007A43C9">
        <w:rPr>
          <w:rFonts w:asciiTheme="majorHAnsi" w:eastAsiaTheme="minorHAnsi" w:hAnsiTheme="majorHAnsi" w:cs="Arial"/>
          <w:sz w:val="22"/>
          <w:szCs w:val="22"/>
        </w:rPr>
        <w:t>στους τομείς</w:t>
      </w:r>
      <w:r w:rsidRPr="007A43C9">
        <w:rPr>
          <w:rFonts w:asciiTheme="majorHAnsi" w:eastAsiaTheme="minorHAnsi" w:hAnsiTheme="majorHAnsi" w:cs="Arial"/>
          <w:sz w:val="22"/>
          <w:szCs w:val="22"/>
        </w:rPr>
        <w:t xml:space="preserve"> της  εκπαίδευσης, των Μέσων Μαζικής Ενημέρωσης και της  εκπροσώπησης </w:t>
      </w:r>
      <w:r w:rsidR="007C124B" w:rsidRPr="007A43C9">
        <w:rPr>
          <w:rFonts w:asciiTheme="majorHAnsi" w:eastAsiaTheme="minorHAnsi" w:hAnsiTheme="majorHAnsi" w:cs="Arial"/>
          <w:sz w:val="22"/>
          <w:szCs w:val="22"/>
        </w:rPr>
        <w:t xml:space="preserve">των </w:t>
      </w:r>
      <w:r w:rsidRPr="007A43C9">
        <w:rPr>
          <w:rFonts w:asciiTheme="majorHAnsi" w:eastAsiaTheme="minorHAnsi" w:hAnsiTheme="majorHAnsi" w:cs="Arial"/>
          <w:sz w:val="22"/>
          <w:szCs w:val="22"/>
        </w:rPr>
        <w:t>γυναικών</w:t>
      </w:r>
      <w:r w:rsidR="007C124B" w:rsidRPr="007A43C9">
        <w:rPr>
          <w:rFonts w:asciiTheme="majorHAnsi" w:eastAsiaTheme="minorHAnsi" w:hAnsiTheme="majorHAnsi" w:cs="Arial"/>
          <w:sz w:val="22"/>
          <w:szCs w:val="22"/>
        </w:rPr>
        <w:t xml:space="preserve"> στα κέντρα λήψης των αποφάσεων, όπου αποδεδειγμένα συγκεντρώνονται έντονα πατριαρχικά κατάλοιπα και στερεότυπες αντιλήψεις γύρω από τους ρόλους των δύο φύλων.  </w:t>
      </w:r>
    </w:p>
    <w:p w14:paraId="46D755AC" w14:textId="77777777" w:rsidR="00306895" w:rsidRPr="00B47E56" w:rsidRDefault="00306895" w:rsidP="00140F8E">
      <w:pPr>
        <w:autoSpaceDE w:val="0"/>
        <w:autoSpaceDN w:val="0"/>
        <w:adjustRightInd w:val="0"/>
        <w:spacing w:after="0" w:line="276" w:lineRule="auto"/>
        <w:jc w:val="both"/>
        <w:rPr>
          <w:rFonts w:asciiTheme="majorHAnsi" w:eastAsia="Calibri" w:hAnsiTheme="majorHAnsi" w:cs="Arial"/>
          <w:color w:val="000000"/>
        </w:rPr>
      </w:pPr>
    </w:p>
    <w:p w14:paraId="4DFE7137" w14:textId="44D0753C" w:rsidR="00CC109B" w:rsidRPr="007A43C9" w:rsidRDefault="00CC109B" w:rsidP="007A43C9">
      <w:pPr>
        <w:pStyle w:val="Normal12Hanging"/>
        <w:numPr>
          <w:ilvl w:val="1"/>
          <w:numId w:val="14"/>
        </w:numPr>
        <w:spacing w:after="0"/>
        <w:ind w:left="0" w:firstLine="0"/>
        <w:jc w:val="both"/>
        <w:rPr>
          <w:rFonts w:asciiTheme="majorHAnsi" w:eastAsiaTheme="minorHAnsi" w:hAnsiTheme="majorHAnsi" w:cs="Arial"/>
          <w:sz w:val="22"/>
          <w:szCs w:val="22"/>
        </w:rPr>
      </w:pPr>
      <w:r w:rsidRPr="007A43C9">
        <w:rPr>
          <w:rFonts w:asciiTheme="majorHAnsi" w:eastAsiaTheme="minorHAnsi" w:hAnsiTheme="majorHAnsi" w:cs="Arial"/>
          <w:sz w:val="22"/>
          <w:szCs w:val="22"/>
        </w:rPr>
        <w:t xml:space="preserve">Εντατικοποίηση και συστηματοποίηση της κατάρτισης των λειτουργών όλων των βαθμίδων των Υπουργείων σε θέματα Ισότητας. </w:t>
      </w:r>
    </w:p>
    <w:p w14:paraId="354A1AA1" w14:textId="77777777" w:rsidR="00306895" w:rsidRPr="007A43C9" w:rsidRDefault="00306895" w:rsidP="00140F8E">
      <w:pPr>
        <w:autoSpaceDE w:val="0"/>
        <w:autoSpaceDN w:val="0"/>
        <w:adjustRightInd w:val="0"/>
        <w:spacing w:after="0" w:line="276" w:lineRule="auto"/>
        <w:jc w:val="both"/>
        <w:rPr>
          <w:rFonts w:asciiTheme="majorHAnsi" w:eastAsia="Calibri" w:hAnsiTheme="majorHAnsi" w:cs="Arial"/>
          <w:iCs/>
          <w:color w:val="000000"/>
        </w:rPr>
      </w:pPr>
    </w:p>
    <w:p w14:paraId="76EC6F8C" w14:textId="33346ACB" w:rsidR="004948D4" w:rsidRPr="007A43C9" w:rsidRDefault="004948D4" w:rsidP="007A43C9">
      <w:pPr>
        <w:pStyle w:val="Normal12Hanging"/>
        <w:numPr>
          <w:ilvl w:val="1"/>
          <w:numId w:val="14"/>
        </w:numPr>
        <w:spacing w:after="0"/>
        <w:ind w:left="0" w:firstLine="0"/>
        <w:jc w:val="both"/>
        <w:rPr>
          <w:rFonts w:asciiTheme="majorHAnsi" w:eastAsiaTheme="minorHAnsi" w:hAnsiTheme="majorHAnsi" w:cs="Arial"/>
          <w:sz w:val="22"/>
          <w:szCs w:val="22"/>
        </w:rPr>
      </w:pPr>
      <w:r w:rsidRPr="007A43C9">
        <w:rPr>
          <w:rFonts w:asciiTheme="majorHAnsi" w:eastAsiaTheme="minorHAnsi" w:hAnsiTheme="majorHAnsi" w:cs="Arial"/>
          <w:sz w:val="22"/>
          <w:szCs w:val="22"/>
        </w:rPr>
        <w:t>Τα θέματα Ισότητας των φύλων θα πρέπει να ενταχθούν οριζοντίως σε όλες τις πολιτικές του κράτους και τις πρακτικές των δημοσίων αρχών ή υπηρεσιών και όχι μόνο στην άσκηση κοινωνικής πολιτικής. Καθίσταται επιπλέον αναγκαία η ένταξη της διάστασης του φύλου σε όλα τα προγράμματα και μέτρα (</w:t>
      </w:r>
      <w:proofErr w:type="spellStart"/>
      <w:r w:rsidRPr="007A43C9">
        <w:rPr>
          <w:rFonts w:asciiTheme="majorHAnsi" w:eastAsiaTheme="minorHAnsi" w:hAnsiTheme="majorHAnsi" w:cs="Arial"/>
          <w:sz w:val="22"/>
          <w:szCs w:val="22"/>
        </w:rPr>
        <w:t>gender</w:t>
      </w:r>
      <w:proofErr w:type="spellEnd"/>
      <w:r w:rsidRPr="007A43C9">
        <w:rPr>
          <w:rFonts w:asciiTheme="majorHAnsi" w:eastAsiaTheme="minorHAnsi" w:hAnsiTheme="majorHAnsi" w:cs="Arial"/>
          <w:sz w:val="22"/>
          <w:szCs w:val="22"/>
        </w:rPr>
        <w:t xml:space="preserve"> </w:t>
      </w:r>
      <w:proofErr w:type="spellStart"/>
      <w:r w:rsidRPr="007A43C9">
        <w:rPr>
          <w:rFonts w:asciiTheme="majorHAnsi" w:eastAsiaTheme="minorHAnsi" w:hAnsiTheme="majorHAnsi" w:cs="Arial"/>
          <w:sz w:val="22"/>
          <w:szCs w:val="22"/>
        </w:rPr>
        <w:t>mainstreaming</w:t>
      </w:r>
      <w:proofErr w:type="spellEnd"/>
      <w:r w:rsidRPr="007A43C9">
        <w:rPr>
          <w:rFonts w:asciiTheme="majorHAnsi" w:eastAsiaTheme="minorHAnsi" w:hAnsiTheme="majorHAnsi" w:cs="Arial"/>
          <w:sz w:val="22"/>
          <w:szCs w:val="22"/>
        </w:rPr>
        <w:t>), καθώς και στην οικονομική πολιτική (φορολογία, κοινωνικές ασφαλίσεις και παροχές, κρατικό προϋπολογισμό-</w:t>
      </w:r>
      <w:proofErr w:type="spellStart"/>
      <w:r w:rsidRPr="007A43C9">
        <w:rPr>
          <w:rFonts w:asciiTheme="majorHAnsi" w:eastAsiaTheme="minorHAnsi" w:hAnsiTheme="majorHAnsi" w:cs="Arial"/>
          <w:sz w:val="22"/>
          <w:szCs w:val="22"/>
        </w:rPr>
        <w:t>gender</w:t>
      </w:r>
      <w:proofErr w:type="spellEnd"/>
      <w:r w:rsidRPr="007A43C9">
        <w:rPr>
          <w:rFonts w:asciiTheme="majorHAnsi" w:eastAsiaTheme="minorHAnsi" w:hAnsiTheme="majorHAnsi" w:cs="Arial"/>
          <w:sz w:val="22"/>
          <w:szCs w:val="22"/>
        </w:rPr>
        <w:t xml:space="preserve"> </w:t>
      </w:r>
      <w:proofErr w:type="spellStart"/>
      <w:r w:rsidRPr="007A43C9">
        <w:rPr>
          <w:rFonts w:asciiTheme="majorHAnsi" w:eastAsiaTheme="minorHAnsi" w:hAnsiTheme="majorHAnsi" w:cs="Arial"/>
          <w:sz w:val="22"/>
          <w:szCs w:val="22"/>
        </w:rPr>
        <w:t>budgeting</w:t>
      </w:r>
      <w:proofErr w:type="spellEnd"/>
      <w:r w:rsidRPr="007A43C9">
        <w:rPr>
          <w:rFonts w:asciiTheme="majorHAnsi" w:eastAsiaTheme="minorHAnsi" w:hAnsiTheme="majorHAnsi" w:cs="Arial"/>
          <w:sz w:val="22"/>
          <w:szCs w:val="22"/>
        </w:rPr>
        <w:t>).</w:t>
      </w:r>
    </w:p>
    <w:p w14:paraId="67803EA0" w14:textId="77777777" w:rsidR="00306895" w:rsidRPr="007A43C9" w:rsidRDefault="00306895" w:rsidP="00140F8E">
      <w:pPr>
        <w:spacing w:after="0" w:line="276" w:lineRule="auto"/>
        <w:contextualSpacing/>
        <w:jc w:val="both"/>
        <w:rPr>
          <w:rFonts w:asciiTheme="majorHAnsi" w:hAnsiTheme="majorHAnsi" w:cs="Arial"/>
          <w:lang w:eastAsia="en-GB"/>
        </w:rPr>
      </w:pPr>
    </w:p>
    <w:p w14:paraId="3DEF6833" w14:textId="60FDA28B" w:rsidR="00CC109B" w:rsidRPr="007A43C9" w:rsidRDefault="00CC109B" w:rsidP="007A43C9">
      <w:pPr>
        <w:pStyle w:val="Normal12Hanging"/>
        <w:numPr>
          <w:ilvl w:val="1"/>
          <w:numId w:val="14"/>
        </w:numPr>
        <w:spacing w:after="0"/>
        <w:ind w:left="0" w:firstLine="0"/>
        <w:jc w:val="both"/>
        <w:rPr>
          <w:rFonts w:asciiTheme="majorHAnsi" w:eastAsiaTheme="minorHAnsi" w:hAnsiTheme="majorHAnsi" w:cs="Arial"/>
          <w:sz w:val="22"/>
          <w:szCs w:val="22"/>
        </w:rPr>
      </w:pPr>
      <w:r w:rsidRPr="007A43C9">
        <w:rPr>
          <w:rFonts w:asciiTheme="majorHAnsi" w:eastAsiaTheme="minorHAnsi" w:hAnsiTheme="majorHAnsi" w:cs="Arial"/>
          <w:sz w:val="22"/>
          <w:szCs w:val="22"/>
        </w:rPr>
        <w:t xml:space="preserve">Το κάθε Υπουργείο/Κρατικός Φορέας </w:t>
      </w:r>
      <w:r w:rsidR="007C124B" w:rsidRPr="007A43C9">
        <w:rPr>
          <w:rFonts w:asciiTheme="majorHAnsi" w:eastAsiaTheme="minorHAnsi" w:hAnsiTheme="majorHAnsi" w:cs="Arial"/>
          <w:sz w:val="22"/>
          <w:szCs w:val="22"/>
        </w:rPr>
        <w:t xml:space="preserve">θα </w:t>
      </w:r>
      <w:r w:rsidRPr="007A43C9">
        <w:rPr>
          <w:rFonts w:asciiTheme="majorHAnsi" w:eastAsiaTheme="minorHAnsi" w:hAnsiTheme="majorHAnsi" w:cs="Arial"/>
          <w:sz w:val="22"/>
          <w:szCs w:val="22"/>
        </w:rPr>
        <w:t xml:space="preserve">πρέπει να επιδιώξει να εξασφαλίσει πόρους για υλοποίηση των δράσεων που εμπίπτουν στο </w:t>
      </w:r>
      <w:r w:rsidR="000F52D5" w:rsidRPr="007A43C9">
        <w:rPr>
          <w:rFonts w:asciiTheme="majorHAnsi" w:eastAsiaTheme="minorHAnsi" w:hAnsiTheme="majorHAnsi" w:cs="Arial"/>
          <w:sz w:val="22"/>
          <w:szCs w:val="22"/>
        </w:rPr>
        <w:t xml:space="preserve">ΕΣΔΙ </w:t>
      </w:r>
      <w:r w:rsidRPr="007A43C9">
        <w:rPr>
          <w:rFonts w:asciiTheme="majorHAnsi" w:eastAsiaTheme="minorHAnsi" w:hAnsiTheme="majorHAnsi" w:cs="Arial"/>
          <w:sz w:val="22"/>
          <w:szCs w:val="22"/>
        </w:rPr>
        <w:t>μέσα από τον ετήσιο προϋπολογισμό του (</w:t>
      </w:r>
      <w:proofErr w:type="spellStart"/>
      <w:r w:rsidRPr="007A43C9">
        <w:rPr>
          <w:rFonts w:asciiTheme="majorHAnsi" w:eastAsiaTheme="minorHAnsi" w:hAnsiTheme="majorHAnsi" w:cs="Arial"/>
          <w:sz w:val="22"/>
          <w:szCs w:val="22"/>
        </w:rPr>
        <w:t>gender</w:t>
      </w:r>
      <w:proofErr w:type="spellEnd"/>
      <w:r w:rsidRPr="007A43C9">
        <w:rPr>
          <w:rFonts w:asciiTheme="majorHAnsi" w:eastAsiaTheme="minorHAnsi" w:hAnsiTheme="majorHAnsi" w:cs="Arial"/>
          <w:sz w:val="22"/>
          <w:szCs w:val="22"/>
        </w:rPr>
        <w:t xml:space="preserve"> </w:t>
      </w:r>
      <w:proofErr w:type="spellStart"/>
      <w:r w:rsidRPr="007A43C9">
        <w:rPr>
          <w:rFonts w:asciiTheme="majorHAnsi" w:eastAsiaTheme="minorHAnsi" w:hAnsiTheme="majorHAnsi" w:cs="Arial"/>
          <w:sz w:val="22"/>
          <w:szCs w:val="22"/>
        </w:rPr>
        <w:t>budgeting</w:t>
      </w:r>
      <w:proofErr w:type="spellEnd"/>
      <w:r w:rsidRPr="007A43C9">
        <w:rPr>
          <w:rFonts w:asciiTheme="majorHAnsi" w:eastAsiaTheme="minorHAnsi" w:hAnsiTheme="majorHAnsi" w:cs="Arial"/>
          <w:sz w:val="22"/>
          <w:szCs w:val="22"/>
        </w:rPr>
        <w:t>).</w:t>
      </w:r>
    </w:p>
    <w:p w14:paraId="247D51D5" w14:textId="77777777" w:rsidR="00306895" w:rsidRPr="007A43C9" w:rsidRDefault="00306895" w:rsidP="00140F8E">
      <w:pPr>
        <w:autoSpaceDE w:val="0"/>
        <w:autoSpaceDN w:val="0"/>
        <w:adjustRightInd w:val="0"/>
        <w:spacing w:after="0" w:line="276" w:lineRule="auto"/>
        <w:jc w:val="both"/>
        <w:rPr>
          <w:rFonts w:asciiTheme="majorHAnsi" w:hAnsiTheme="majorHAnsi" w:cs="Arial"/>
          <w:lang w:eastAsia="en-GB"/>
        </w:rPr>
      </w:pPr>
    </w:p>
    <w:p w14:paraId="76B92208" w14:textId="35EE4932" w:rsidR="00DA1FFB" w:rsidRPr="007A43C9" w:rsidRDefault="007C124B" w:rsidP="007A43C9">
      <w:pPr>
        <w:pStyle w:val="Normal12Hanging"/>
        <w:numPr>
          <w:ilvl w:val="1"/>
          <w:numId w:val="14"/>
        </w:numPr>
        <w:spacing w:after="0"/>
        <w:ind w:left="0" w:firstLine="0"/>
        <w:jc w:val="both"/>
        <w:rPr>
          <w:rFonts w:asciiTheme="majorHAnsi" w:eastAsiaTheme="minorHAnsi" w:hAnsiTheme="majorHAnsi" w:cs="Arial"/>
          <w:sz w:val="22"/>
          <w:szCs w:val="22"/>
        </w:rPr>
      </w:pPr>
      <w:r w:rsidRPr="007A43C9">
        <w:rPr>
          <w:rFonts w:asciiTheme="majorHAnsi" w:eastAsiaTheme="minorHAnsi" w:hAnsiTheme="majorHAnsi" w:cs="Arial"/>
          <w:sz w:val="22"/>
          <w:szCs w:val="22"/>
        </w:rPr>
        <w:t>Ε</w:t>
      </w:r>
      <w:r w:rsidR="00CC109B" w:rsidRPr="007A43C9">
        <w:rPr>
          <w:rFonts w:asciiTheme="majorHAnsi" w:eastAsiaTheme="minorHAnsi" w:hAnsiTheme="majorHAnsi" w:cs="Arial"/>
          <w:sz w:val="22"/>
          <w:szCs w:val="22"/>
        </w:rPr>
        <w:t>νίσχυση της Μονάδας Ισότητας του Υπουργείου Δικαιοσύνης  με οικονομικούς και ανθρώπινους πόρους, ως προϋπόθεση για πιο αποτελεσματική υλοποίηση</w:t>
      </w:r>
      <w:r w:rsidRPr="007A43C9">
        <w:rPr>
          <w:rFonts w:asciiTheme="majorHAnsi" w:eastAsiaTheme="minorHAnsi" w:hAnsiTheme="majorHAnsi" w:cs="Arial"/>
          <w:sz w:val="22"/>
          <w:szCs w:val="22"/>
        </w:rPr>
        <w:t xml:space="preserve"> και παρακολούθηση υλοποίησης</w:t>
      </w:r>
      <w:r w:rsidR="00CC109B" w:rsidRPr="007A43C9">
        <w:rPr>
          <w:rFonts w:asciiTheme="majorHAnsi" w:eastAsiaTheme="minorHAnsi" w:hAnsiTheme="majorHAnsi" w:cs="Arial"/>
          <w:sz w:val="22"/>
          <w:szCs w:val="22"/>
        </w:rPr>
        <w:t xml:space="preserve"> του Σχεδίου.  </w:t>
      </w:r>
    </w:p>
    <w:p w14:paraId="375B7BF3" w14:textId="77777777" w:rsidR="00306895" w:rsidRPr="007A43C9" w:rsidRDefault="00306895" w:rsidP="00140F8E">
      <w:pPr>
        <w:autoSpaceDE w:val="0"/>
        <w:autoSpaceDN w:val="0"/>
        <w:adjustRightInd w:val="0"/>
        <w:spacing w:after="0" w:line="276" w:lineRule="auto"/>
        <w:jc w:val="both"/>
        <w:rPr>
          <w:rFonts w:asciiTheme="majorHAnsi" w:hAnsiTheme="majorHAnsi" w:cs="Arial"/>
          <w:lang w:eastAsia="en-GB"/>
        </w:rPr>
      </w:pPr>
    </w:p>
    <w:p w14:paraId="4BAEFA9C" w14:textId="5781A271" w:rsidR="007C124B" w:rsidRPr="007A43C9" w:rsidRDefault="00C663AE" w:rsidP="007A43C9">
      <w:pPr>
        <w:pStyle w:val="Normal12Hanging"/>
        <w:numPr>
          <w:ilvl w:val="1"/>
          <w:numId w:val="14"/>
        </w:numPr>
        <w:spacing w:after="0"/>
        <w:ind w:left="0" w:firstLine="0"/>
        <w:jc w:val="both"/>
        <w:rPr>
          <w:rFonts w:asciiTheme="majorHAnsi" w:eastAsiaTheme="minorHAnsi" w:hAnsiTheme="majorHAnsi" w:cs="Arial"/>
          <w:sz w:val="22"/>
          <w:szCs w:val="22"/>
        </w:rPr>
      </w:pPr>
      <w:r w:rsidRPr="007A43C9">
        <w:rPr>
          <w:rFonts w:asciiTheme="majorHAnsi" w:eastAsiaTheme="minorHAnsi" w:hAnsiTheme="majorHAnsi" w:cs="Arial"/>
          <w:sz w:val="22"/>
          <w:szCs w:val="22"/>
        </w:rPr>
        <w:t xml:space="preserve">Καλύτερο συντονισμό και επικοινωνία μεταξύ όλων των Τμημάτων που υπάγονται στο ίδιο Υπουργείο για την επίτευξη των στόχων του </w:t>
      </w:r>
      <w:r w:rsidR="00607DD1" w:rsidRPr="007A43C9">
        <w:rPr>
          <w:rFonts w:asciiTheme="majorHAnsi" w:eastAsiaTheme="minorHAnsi" w:hAnsiTheme="majorHAnsi" w:cs="Arial"/>
          <w:sz w:val="22"/>
          <w:szCs w:val="22"/>
        </w:rPr>
        <w:t>ΕΣΔΙ</w:t>
      </w:r>
      <w:r w:rsidRPr="007A43C9">
        <w:rPr>
          <w:rFonts w:asciiTheme="majorHAnsi" w:eastAsiaTheme="minorHAnsi" w:hAnsiTheme="majorHAnsi" w:cs="Arial"/>
          <w:sz w:val="22"/>
          <w:szCs w:val="22"/>
        </w:rPr>
        <w:t>.</w:t>
      </w:r>
    </w:p>
    <w:p w14:paraId="12D10AA4" w14:textId="77777777" w:rsidR="00306895" w:rsidRPr="007A43C9" w:rsidRDefault="00306895" w:rsidP="00140F8E">
      <w:pPr>
        <w:autoSpaceDE w:val="0"/>
        <w:autoSpaceDN w:val="0"/>
        <w:adjustRightInd w:val="0"/>
        <w:spacing w:after="0" w:line="276" w:lineRule="auto"/>
        <w:jc w:val="both"/>
        <w:rPr>
          <w:rFonts w:asciiTheme="majorHAnsi" w:hAnsiTheme="majorHAnsi" w:cs="Arial"/>
          <w:lang w:eastAsia="en-GB"/>
        </w:rPr>
      </w:pPr>
    </w:p>
    <w:p w14:paraId="7891F27E" w14:textId="105ED205" w:rsidR="0019137B" w:rsidRPr="007A43C9" w:rsidRDefault="00CC109B" w:rsidP="007A43C9">
      <w:pPr>
        <w:pStyle w:val="Normal12Hanging"/>
        <w:numPr>
          <w:ilvl w:val="1"/>
          <w:numId w:val="14"/>
        </w:numPr>
        <w:spacing w:after="0"/>
        <w:ind w:left="0" w:firstLine="0"/>
        <w:jc w:val="both"/>
        <w:rPr>
          <w:rFonts w:asciiTheme="majorHAnsi" w:eastAsiaTheme="minorHAnsi" w:hAnsiTheme="majorHAnsi" w:cs="Arial"/>
          <w:sz w:val="22"/>
          <w:szCs w:val="22"/>
        </w:rPr>
      </w:pPr>
      <w:r w:rsidRPr="007A43C9">
        <w:rPr>
          <w:rFonts w:asciiTheme="majorHAnsi" w:eastAsiaTheme="minorHAnsi" w:hAnsiTheme="majorHAnsi" w:cs="Arial"/>
          <w:sz w:val="22"/>
          <w:szCs w:val="22"/>
        </w:rPr>
        <w:t xml:space="preserve">Διεξαγωγή σε βάθος, ολοκληρωμένων και </w:t>
      </w:r>
      <w:proofErr w:type="spellStart"/>
      <w:r w:rsidRPr="007A43C9">
        <w:rPr>
          <w:rFonts w:asciiTheme="majorHAnsi" w:eastAsiaTheme="minorHAnsi" w:hAnsiTheme="majorHAnsi" w:cs="Arial"/>
          <w:sz w:val="22"/>
          <w:szCs w:val="22"/>
        </w:rPr>
        <w:t>παγκύπριας</w:t>
      </w:r>
      <w:proofErr w:type="spellEnd"/>
      <w:r w:rsidRPr="007A43C9">
        <w:rPr>
          <w:rFonts w:asciiTheme="majorHAnsi" w:eastAsiaTheme="minorHAnsi" w:hAnsiTheme="majorHAnsi" w:cs="Arial"/>
          <w:sz w:val="22"/>
          <w:szCs w:val="22"/>
        </w:rPr>
        <w:t xml:space="preserve"> εμβέλειας ερευνών, οι οποίες θα </w:t>
      </w:r>
      <w:r w:rsidR="00C663AE" w:rsidRPr="007A43C9">
        <w:rPr>
          <w:rFonts w:asciiTheme="majorHAnsi" w:eastAsiaTheme="minorHAnsi" w:hAnsiTheme="majorHAnsi" w:cs="Arial"/>
          <w:sz w:val="22"/>
          <w:szCs w:val="22"/>
        </w:rPr>
        <w:t>αποτυπώνουν</w:t>
      </w:r>
      <w:r w:rsidRPr="007A43C9">
        <w:rPr>
          <w:rFonts w:asciiTheme="majorHAnsi" w:eastAsiaTheme="minorHAnsi" w:hAnsiTheme="majorHAnsi" w:cs="Arial"/>
          <w:sz w:val="22"/>
          <w:szCs w:val="22"/>
        </w:rPr>
        <w:t xml:space="preserve"> την πραγματική εικόνα για τη  συνολική κατάσταση της ανισότητας στην Κύπρο, αλλά και τις </w:t>
      </w:r>
      <w:proofErr w:type="spellStart"/>
      <w:r w:rsidRPr="007A43C9">
        <w:rPr>
          <w:rFonts w:asciiTheme="majorHAnsi" w:eastAsiaTheme="minorHAnsi" w:hAnsiTheme="majorHAnsi" w:cs="Arial"/>
          <w:sz w:val="22"/>
          <w:szCs w:val="22"/>
        </w:rPr>
        <w:t>γενεσιουργές</w:t>
      </w:r>
      <w:proofErr w:type="spellEnd"/>
      <w:r w:rsidRPr="007A43C9">
        <w:rPr>
          <w:rFonts w:asciiTheme="majorHAnsi" w:eastAsiaTheme="minorHAnsi" w:hAnsiTheme="majorHAnsi" w:cs="Arial"/>
          <w:sz w:val="22"/>
          <w:szCs w:val="22"/>
        </w:rPr>
        <w:t xml:space="preserve"> αιτίες των κοινωνικών φαινομένων που </w:t>
      </w:r>
      <w:r w:rsidR="00C663AE" w:rsidRPr="007A43C9">
        <w:rPr>
          <w:rFonts w:asciiTheme="majorHAnsi" w:eastAsiaTheme="minorHAnsi" w:hAnsiTheme="majorHAnsi" w:cs="Arial"/>
          <w:sz w:val="22"/>
          <w:szCs w:val="22"/>
        </w:rPr>
        <w:t xml:space="preserve">σχετίζονται με τις </w:t>
      </w:r>
      <w:proofErr w:type="spellStart"/>
      <w:r w:rsidR="00C663AE" w:rsidRPr="007A43C9">
        <w:rPr>
          <w:rFonts w:asciiTheme="majorHAnsi" w:eastAsiaTheme="minorHAnsi" w:hAnsiTheme="majorHAnsi" w:cs="Arial"/>
          <w:sz w:val="22"/>
          <w:szCs w:val="22"/>
        </w:rPr>
        <w:lastRenderedPageBreak/>
        <w:t>έμφυλες</w:t>
      </w:r>
      <w:proofErr w:type="spellEnd"/>
      <w:r w:rsidR="00C663AE" w:rsidRPr="007A43C9">
        <w:rPr>
          <w:rFonts w:asciiTheme="majorHAnsi" w:eastAsiaTheme="minorHAnsi" w:hAnsiTheme="majorHAnsi" w:cs="Arial"/>
          <w:sz w:val="22"/>
          <w:szCs w:val="22"/>
        </w:rPr>
        <w:t xml:space="preserve"> ανισότητες και διακρίσεις. </w:t>
      </w:r>
      <w:r w:rsidRPr="007A43C9">
        <w:rPr>
          <w:rFonts w:asciiTheme="majorHAnsi" w:eastAsiaTheme="minorHAnsi" w:hAnsiTheme="majorHAnsi" w:cs="Arial"/>
          <w:sz w:val="22"/>
          <w:szCs w:val="22"/>
        </w:rPr>
        <w:t xml:space="preserve">Τα αποτελέσματα των ερευνών που διεξάγονται τόσο από κυβερνητικούς φορείς όσο και από γυναικείες οργανώσεις, ΜΚΟ και ερευνητικά κέντρα να αξιοποιούνται τόσο για την περαιτέρω προώθηση των στόχων του </w:t>
      </w:r>
      <w:r w:rsidR="00607DD1" w:rsidRPr="007A43C9">
        <w:rPr>
          <w:rFonts w:asciiTheme="majorHAnsi" w:eastAsiaTheme="minorHAnsi" w:hAnsiTheme="majorHAnsi" w:cs="Arial"/>
          <w:sz w:val="22"/>
          <w:szCs w:val="22"/>
        </w:rPr>
        <w:t>ΕΣΔΙ</w:t>
      </w:r>
      <w:r w:rsidRPr="007A43C9">
        <w:rPr>
          <w:rFonts w:asciiTheme="majorHAnsi" w:eastAsiaTheme="minorHAnsi" w:hAnsiTheme="majorHAnsi" w:cs="Arial"/>
          <w:sz w:val="22"/>
          <w:szCs w:val="22"/>
        </w:rPr>
        <w:t>, όσο και για τη χάραξη πολιτικής για την προώθηση των δικαιωμάτων των γυναικών.</w:t>
      </w:r>
    </w:p>
    <w:p w14:paraId="1210BF77" w14:textId="77777777" w:rsidR="00306895" w:rsidRPr="00B47E56" w:rsidRDefault="00306895" w:rsidP="00140F8E">
      <w:pPr>
        <w:autoSpaceDE w:val="0"/>
        <w:autoSpaceDN w:val="0"/>
        <w:adjustRightInd w:val="0"/>
        <w:spacing w:after="0" w:line="276" w:lineRule="auto"/>
        <w:jc w:val="both"/>
        <w:rPr>
          <w:rFonts w:asciiTheme="majorHAnsi" w:eastAsia="Calibri" w:hAnsiTheme="majorHAnsi" w:cs="Arial"/>
        </w:rPr>
      </w:pPr>
    </w:p>
    <w:p w14:paraId="278DFD17" w14:textId="77777777" w:rsidR="00CC109B" w:rsidRPr="007A43C9" w:rsidRDefault="00C663AE" w:rsidP="007A43C9">
      <w:pPr>
        <w:pStyle w:val="ListParagraph"/>
        <w:numPr>
          <w:ilvl w:val="0"/>
          <w:numId w:val="14"/>
        </w:numPr>
        <w:spacing w:after="0" w:line="276" w:lineRule="auto"/>
        <w:jc w:val="both"/>
        <w:rPr>
          <w:rFonts w:asciiTheme="majorHAnsi" w:eastAsia="Times New Roman" w:hAnsiTheme="majorHAnsi" w:cs="Arial"/>
          <w:b/>
          <w:bCs/>
          <w:u w:val="single"/>
        </w:rPr>
      </w:pPr>
      <w:r w:rsidRPr="007A43C9">
        <w:rPr>
          <w:rFonts w:asciiTheme="majorHAnsi" w:eastAsia="Times New Roman" w:hAnsiTheme="majorHAnsi" w:cs="Arial"/>
          <w:b/>
          <w:bCs/>
          <w:u w:val="single"/>
        </w:rPr>
        <w:t>Μελλοντικός Σχεδιασμός</w:t>
      </w:r>
    </w:p>
    <w:p w14:paraId="0D33326D" w14:textId="2F031BD8" w:rsidR="00306895" w:rsidRPr="00B47E56" w:rsidRDefault="00160C41" w:rsidP="007A43C9">
      <w:pPr>
        <w:pStyle w:val="Normal12Hanging"/>
        <w:numPr>
          <w:ilvl w:val="1"/>
          <w:numId w:val="14"/>
        </w:numPr>
        <w:spacing w:after="0"/>
        <w:ind w:left="0" w:firstLine="0"/>
        <w:jc w:val="both"/>
        <w:rPr>
          <w:rFonts w:asciiTheme="majorHAnsi" w:hAnsiTheme="majorHAnsi" w:cs="Arial"/>
          <w:bCs/>
          <w:sz w:val="22"/>
          <w:szCs w:val="22"/>
        </w:rPr>
      </w:pPr>
      <w:r w:rsidRPr="00B47E56">
        <w:rPr>
          <w:rFonts w:asciiTheme="majorHAnsi" w:hAnsiTheme="majorHAnsi" w:cs="Arial"/>
          <w:bCs/>
          <w:sz w:val="22"/>
          <w:szCs w:val="22"/>
        </w:rPr>
        <w:t>Μ</w:t>
      </w:r>
      <w:r w:rsidR="008B585C" w:rsidRPr="00B47E56">
        <w:rPr>
          <w:rFonts w:asciiTheme="majorHAnsi" w:hAnsiTheme="majorHAnsi" w:cs="Arial"/>
          <w:bCs/>
          <w:sz w:val="22"/>
          <w:szCs w:val="22"/>
        </w:rPr>
        <w:t xml:space="preserve">έχρι τον Σεπτέμβριο 2023 </w:t>
      </w:r>
      <w:r w:rsidRPr="00B47E56">
        <w:rPr>
          <w:rFonts w:asciiTheme="majorHAnsi" w:hAnsiTheme="majorHAnsi" w:cs="Arial"/>
          <w:bCs/>
          <w:sz w:val="22"/>
          <w:szCs w:val="22"/>
        </w:rPr>
        <w:t xml:space="preserve">αναμένεται </w:t>
      </w:r>
      <w:r w:rsidR="008B585C" w:rsidRPr="00B47E56">
        <w:rPr>
          <w:rFonts w:asciiTheme="majorHAnsi" w:hAnsiTheme="majorHAnsi" w:cs="Arial"/>
          <w:bCs/>
          <w:sz w:val="22"/>
          <w:szCs w:val="22"/>
        </w:rPr>
        <w:t xml:space="preserve">να </w:t>
      </w:r>
      <w:r w:rsidRPr="00B47E56">
        <w:rPr>
          <w:rFonts w:asciiTheme="majorHAnsi" w:hAnsiTheme="majorHAnsi" w:cs="Arial"/>
          <w:bCs/>
          <w:sz w:val="22"/>
          <w:szCs w:val="22"/>
        </w:rPr>
        <w:t>ολοκληρωθεί</w:t>
      </w:r>
      <w:r w:rsidR="008B585C" w:rsidRPr="00B47E56">
        <w:rPr>
          <w:rFonts w:asciiTheme="majorHAnsi" w:hAnsiTheme="majorHAnsi" w:cs="Arial"/>
          <w:bCs/>
          <w:sz w:val="22"/>
          <w:szCs w:val="22"/>
        </w:rPr>
        <w:t xml:space="preserve"> η αξιολόγηση του υφιστάμενου Σχεδίου </w:t>
      </w:r>
      <w:r w:rsidRPr="00B47E56">
        <w:rPr>
          <w:rFonts w:asciiTheme="majorHAnsi" w:hAnsiTheme="majorHAnsi" w:cs="Arial"/>
          <w:bCs/>
          <w:sz w:val="22"/>
          <w:szCs w:val="22"/>
        </w:rPr>
        <w:t xml:space="preserve">Δράσης </w:t>
      </w:r>
      <w:r w:rsidR="008B585C" w:rsidRPr="00B47E56">
        <w:rPr>
          <w:rFonts w:asciiTheme="majorHAnsi" w:hAnsiTheme="majorHAnsi" w:cs="Arial"/>
          <w:bCs/>
          <w:sz w:val="22"/>
          <w:szCs w:val="22"/>
        </w:rPr>
        <w:t xml:space="preserve">και μέχρι το τέλος του </w:t>
      </w:r>
      <w:r w:rsidR="0019137B" w:rsidRPr="00B47E56">
        <w:rPr>
          <w:rFonts w:asciiTheme="majorHAnsi" w:hAnsiTheme="majorHAnsi" w:cs="Arial"/>
          <w:bCs/>
          <w:sz w:val="22"/>
          <w:szCs w:val="22"/>
        </w:rPr>
        <w:t xml:space="preserve">2023 </w:t>
      </w:r>
      <w:r w:rsidR="000F52D5" w:rsidRPr="00B47E56">
        <w:rPr>
          <w:rFonts w:asciiTheme="majorHAnsi" w:hAnsiTheme="majorHAnsi" w:cs="Arial"/>
          <w:bCs/>
          <w:sz w:val="22"/>
          <w:szCs w:val="22"/>
        </w:rPr>
        <w:t>να ετοιμαστεί το νέο Εθνικό Σχέδιο</w:t>
      </w:r>
      <w:r w:rsidR="00C663AE" w:rsidRPr="00B47E56">
        <w:rPr>
          <w:rFonts w:asciiTheme="majorHAnsi" w:hAnsiTheme="majorHAnsi" w:cs="Arial"/>
          <w:bCs/>
          <w:sz w:val="22"/>
          <w:szCs w:val="22"/>
        </w:rPr>
        <w:t xml:space="preserve"> Δράσης για την Ισότητα μεταξύ Ανδρών και Γυναικών </w:t>
      </w:r>
      <w:r w:rsidR="000F52D5" w:rsidRPr="00B47E56">
        <w:rPr>
          <w:rFonts w:asciiTheme="majorHAnsi" w:hAnsiTheme="majorHAnsi" w:cs="Arial"/>
          <w:bCs/>
          <w:sz w:val="22"/>
          <w:szCs w:val="22"/>
        </w:rPr>
        <w:t>2024-2026</w:t>
      </w:r>
      <w:r w:rsidRPr="00B47E56">
        <w:rPr>
          <w:rFonts w:asciiTheme="majorHAnsi" w:hAnsiTheme="majorHAnsi" w:cs="Arial"/>
          <w:bCs/>
          <w:sz w:val="22"/>
          <w:szCs w:val="22"/>
        </w:rPr>
        <w:t>, σε στενή συνεργασία της Μονάδας Ισότητας με το Γραφείο της Επιτρόπου Ισότητας</w:t>
      </w:r>
      <w:r w:rsidR="00502BF3" w:rsidRPr="00B47E56">
        <w:rPr>
          <w:rFonts w:asciiTheme="majorHAnsi" w:hAnsiTheme="majorHAnsi" w:cs="Arial"/>
          <w:bCs/>
          <w:sz w:val="22"/>
          <w:szCs w:val="22"/>
        </w:rPr>
        <w:t>.</w:t>
      </w:r>
    </w:p>
    <w:p w14:paraId="002235A0" w14:textId="77777777" w:rsidR="00306895" w:rsidRPr="00B47E56" w:rsidRDefault="00306895" w:rsidP="00160C41">
      <w:pPr>
        <w:spacing w:after="0" w:line="276" w:lineRule="auto"/>
        <w:jc w:val="both"/>
        <w:rPr>
          <w:rFonts w:asciiTheme="majorHAnsi" w:eastAsia="Times New Roman" w:hAnsiTheme="majorHAnsi" w:cs="Arial"/>
          <w:bCs/>
        </w:rPr>
      </w:pPr>
    </w:p>
    <w:p w14:paraId="3B6FED2D" w14:textId="12D7FB3C" w:rsidR="00FF7271" w:rsidRPr="00B47E56" w:rsidRDefault="00456130" w:rsidP="007A43C9">
      <w:pPr>
        <w:pStyle w:val="Normal12Hanging"/>
        <w:numPr>
          <w:ilvl w:val="1"/>
          <w:numId w:val="14"/>
        </w:numPr>
        <w:spacing w:after="0"/>
        <w:ind w:left="0" w:firstLine="0"/>
        <w:jc w:val="both"/>
        <w:rPr>
          <w:rFonts w:asciiTheme="majorHAnsi" w:eastAsia="Calibri" w:hAnsiTheme="majorHAnsi" w:cs="Arial"/>
          <w:sz w:val="22"/>
          <w:szCs w:val="22"/>
        </w:rPr>
      </w:pPr>
      <w:r w:rsidRPr="00B47E56">
        <w:rPr>
          <w:rFonts w:asciiTheme="majorHAnsi" w:eastAsia="Calibri" w:hAnsiTheme="majorHAnsi" w:cs="Arial"/>
          <w:sz w:val="22"/>
          <w:szCs w:val="22"/>
        </w:rPr>
        <w:t>Το</w:t>
      </w:r>
      <w:r w:rsidR="00FF7271" w:rsidRPr="00B47E56">
        <w:rPr>
          <w:rFonts w:asciiTheme="majorHAnsi" w:eastAsia="Calibri" w:hAnsiTheme="majorHAnsi" w:cs="Arial"/>
          <w:sz w:val="22"/>
          <w:szCs w:val="22"/>
        </w:rPr>
        <w:t xml:space="preserve"> νέο Εθνικό Σχέδιο Δράσης για την Ισότητα </w:t>
      </w:r>
      <w:r w:rsidRPr="00B47E56">
        <w:rPr>
          <w:rFonts w:asciiTheme="majorHAnsi" w:eastAsia="Calibri" w:hAnsiTheme="majorHAnsi" w:cs="Arial"/>
          <w:sz w:val="22"/>
          <w:szCs w:val="22"/>
        </w:rPr>
        <w:t xml:space="preserve">θα </w:t>
      </w:r>
      <w:r w:rsidR="00FF7271" w:rsidRPr="00B47E56">
        <w:rPr>
          <w:rFonts w:asciiTheme="majorHAnsi" w:eastAsia="Calibri" w:hAnsiTheme="majorHAnsi" w:cs="Arial"/>
          <w:sz w:val="22"/>
          <w:szCs w:val="22"/>
        </w:rPr>
        <w:t>περιλαμβάνει:</w:t>
      </w:r>
    </w:p>
    <w:p w14:paraId="4FEABE13" w14:textId="77777777" w:rsidR="00FF7271" w:rsidRPr="00B47E56" w:rsidRDefault="00FF7271" w:rsidP="00140F8E">
      <w:pPr>
        <w:numPr>
          <w:ilvl w:val="0"/>
          <w:numId w:val="7"/>
        </w:numPr>
        <w:tabs>
          <w:tab w:val="left" w:pos="426"/>
        </w:tabs>
        <w:spacing w:after="0" w:line="276" w:lineRule="auto"/>
        <w:contextualSpacing/>
        <w:rPr>
          <w:rFonts w:asciiTheme="majorHAnsi" w:eastAsia="Calibri" w:hAnsiTheme="majorHAnsi" w:cs="Arial"/>
        </w:rPr>
      </w:pPr>
      <w:r w:rsidRPr="00B47E56">
        <w:rPr>
          <w:rFonts w:asciiTheme="majorHAnsi" w:eastAsia="Calibri" w:hAnsiTheme="majorHAnsi" w:cs="Arial"/>
        </w:rPr>
        <w:t>Εισαγωγή</w:t>
      </w:r>
    </w:p>
    <w:p w14:paraId="7B8AC840" w14:textId="77777777" w:rsidR="00FF7271" w:rsidRPr="00B47E56" w:rsidRDefault="00FF7271" w:rsidP="00140F8E">
      <w:pPr>
        <w:numPr>
          <w:ilvl w:val="0"/>
          <w:numId w:val="7"/>
        </w:numPr>
        <w:tabs>
          <w:tab w:val="left" w:pos="426"/>
        </w:tabs>
        <w:spacing w:after="0" w:line="276" w:lineRule="auto"/>
        <w:contextualSpacing/>
        <w:rPr>
          <w:rFonts w:asciiTheme="majorHAnsi" w:eastAsia="Calibri" w:hAnsiTheme="majorHAnsi" w:cs="Arial"/>
        </w:rPr>
      </w:pPr>
      <w:r w:rsidRPr="00B47E56">
        <w:rPr>
          <w:rFonts w:asciiTheme="majorHAnsi" w:eastAsia="Calibri" w:hAnsiTheme="majorHAnsi" w:cs="Arial"/>
        </w:rPr>
        <w:t xml:space="preserve">Κυριότερες εξελίξεις / προκλήσεις στον τομέα της </w:t>
      </w:r>
      <w:proofErr w:type="spellStart"/>
      <w:r w:rsidRPr="00B47E56">
        <w:rPr>
          <w:rFonts w:asciiTheme="majorHAnsi" w:eastAsia="Calibri" w:hAnsiTheme="majorHAnsi" w:cs="Arial"/>
        </w:rPr>
        <w:t>έμφυλης</w:t>
      </w:r>
      <w:proofErr w:type="spellEnd"/>
      <w:r w:rsidRPr="00B47E56">
        <w:rPr>
          <w:rFonts w:asciiTheme="majorHAnsi" w:eastAsia="Calibri" w:hAnsiTheme="majorHAnsi" w:cs="Arial"/>
        </w:rPr>
        <w:t xml:space="preserve"> ισότητας</w:t>
      </w:r>
    </w:p>
    <w:p w14:paraId="76DDA9CF" w14:textId="1FDF60B5" w:rsidR="00655633" w:rsidRPr="00B47E56" w:rsidRDefault="00655633" w:rsidP="00140F8E">
      <w:pPr>
        <w:numPr>
          <w:ilvl w:val="0"/>
          <w:numId w:val="7"/>
        </w:numPr>
        <w:tabs>
          <w:tab w:val="left" w:pos="426"/>
        </w:tabs>
        <w:spacing w:after="0" w:line="276" w:lineRule="auto"/>
        <w:contextualSpacing/>
        <w:rPr>
          <w:rFonts w:asciiTheme="majorHAnsi" w:eastAsia="Calibri" w:hAnsiTheme="majorHAnsi" w:cs="Arial"/>
        </w:rPr>
      </w:pPr>
      <w:r w:rsidRPr="00B47E56">
        <w:rPr>
          <w:rFonts w:asciiTheme="majorHAnsi" w:eastAsia="Calibri" w:hAnsiTheme="majorHAnsi" w:cs="Arial"/>
        </w:rPr>
        <w:t xml:space="preserve">Μηχανισμό Παρακολούθησης </w:t>
      </w:r>
    </w:p>
    <w:p w14:paraId="163127ED" w14:textId="60865163" w:rsidR="00FF7271" w:rsidRPr="00B47E56" w:rsidRDefault="00FF7271" w:rsidP="00140F8E">
      <w:pPr>
        <w:numPr>
          <w:ilvl w:val="0"/>
          <w:numId w:val="7"/>
        </w:numPr>
        <w:tabs>
          <w:tab w:val="left" w:pos="426"/>
        </w:tabs>
        <w:spacing w:after="0" w:line="276" w:lineRule="auto"/>
        <w:contextualSpacing/>
        <w:rPr>
          <w:rFonts w:asciiTheme="majorHAnsi" w:eastAsia="Calibri" w:hAnsiTheme="majorHAnsi" w:cs="Arial"/>
        </w:rPr>
      </w:pPr>
      <w:r w:rsidRPr="00B47E56">
        <w:rPr>
          <w:rFonts w:asciiTheme="majorHAnsi" w:eastAsia="Calibri" w:hAnsiTheme="majorHAnsi" w:cs="Arial"/>
        </w:rPr>
        <w:t>Κυρίως Μέρος Σχεδίου που θα περιλαμβάνει:</w:t>
      </w:r>
    </w:p>
    <w:p w14:paraId="76D57F7E" w14:textId="77777777" w:rsidR="00FF7271" w:rsidRPr="00B47E56" w:rsidRDefault="00FF7271" w:rsidP="00140F8E">
      <w:pPr>
        <w:tabs>
          <w:tab w:val="left" w:pos="426"/>
        </w:tabs>
        <w:spacing w:after="0" w:line="276" w:lineRule="auto"/>
        <w:ind w:left="720"/>
        <w:contextualSpacing/>
        <w:rPr>
          <w:rFonts w:asciiTheme="majorHAnsi" w:eastAsia="Calibri" w:hAnsiTheme="majorHAnsi" w:cs="Arial"/>
        </w:rPr>
      </w:pPr>
      <w:r w:rsidRPr="00B47E56">
        <w:rPr>
          <w:rFonts w:asciiTheme="majorHAnsi" w:eastAsia="Calibri" w:hAnsiTheme="majorHAnsi" w:cs="Arial"/>
        </w:rPr>
        <w:t>α) Βασικούς Στόχους / Προτεραιότητες</w:t>
      </w:r>
    </w:p>
    <w:p w14:paraId="77890127" w14:textId="77777777" w:rsidR="00FF7271" w:rsidRPr="00B47E56" w:rsidRDefault="00FF7271" w:rsidP="00140F8E">
      <w:pPr>
        <w:tabs>
          <w:tab w:val="left" w:pos="426"/>
        </w:tabs>
        <w:spacing w:after="0" w:line="276" w:lineRule="auto"/>
        <w:ind w:left="720"/>
        <w:contextualSpacing/>
        <w:rPr>
          <w:rFonts w:asciiTheme="majorHAnsi" w:eastAsia="Calibri" w:hAnsiTheme="majorHAnsi" w:cs="Arial"/>
        </w:rPr>
      </w:pPr>
      <w:r w:rsidRPr="00B47E56">
        <w:rPr>
          <w:rFonts w:asciiTheme="majorHAnsi" w:eastAsia="Calibri" w:hAnsiTheme="majorHAnsi" w:cs="Arial"/>
        </w:rPr>
        <w:t>β) Ενδιάμεσους Στόχους</w:t>
      </w:r>
    </w:p>
    <w:p w14:paraId="5DFE2316" w14:textId="77777777" w:rsidR="00FF7271" w:rsidRPr="00B47E56" w:rsidRDefault="00FF7271" w:rsidP="00140F8E">
      <w:pPr>
        <w:tabs>
          <w:tab w:val="left" w:pos="426"/>
        </w:tabs>
        <w:spacing w:after="0" w:line="276" w:lineRule="auto"/>
        <w:ind w:left="720"/>
        <w:contextualSpacing/>
        <w:rPr>
          <w:rFonts w:asciiTheme="majorHAnsi" w:eastAsia="Calibri" w:hAnsiTheme="majorHAnsi" w:cs="Arial"/>
        </w:rPr>
      </w:pPr>
      <w:r w:rsidRPr="00B47E56">
        <w:rPr>
          <w:rFonts w:asciiTheme="majorHAnsi" w:eastAsia="Calibri" w:hAnsiTheme="majorHAnsi" w:cs="Arial"/>
        </w:rPr>
        <w:t xml:space="preserve">γ) Δράσεις </w:t>
      </w:r>
    </w:p>
    <w:p w14:paraId="7994EED0" w14:textId="77777777" w:rsidR="00FF7271" w:rsidRPr="00B47E56" w:rsidRDefault="00FF7271" w:rsidP="00140F8E">
      <w:pPr>
        <w:tabs>
          <w:tab w:val="left" w:pos="426"/>
        </w:tabs>
        <w:spacing w:after="0" w:line="276" w:lineRule="auto"/>
        <w:ind w:left="720"/>
        <w:contextualSpacing/>
        <w:rPr>
          <w:rFonts w:asciiTheme="majorHAnsi" w:eastAsia="Calibri" w:hAnsiTheme="majorHAnsi" w:cs="Arial"/>
        </w:rPr>
      </w:pPr>
      <w:r w:rsidRPr="00B47E56">
        <w:rPr>
          <w:rFonts w:asciiTheme="majorHAnsi" w:eastAsia="Calibri" w:hAnsiTheme="majorHAnsi" w:cs="Arial"/>
        </w:rPr>
        <w:t>δ) Δείκτες παρακολούθησης</w:t>
      </w:r>
    </w:p>
    <w:p w14:paraId="619A8A03" w14:textId="77777777" w:rsidR="00FF7271" w:rsidRPr="00B47E56" w:rsidRDefault="00FF7271" w:rsidP="00140F8E">
      <w:pPr>
        <w:tabs>
          <w:tab w:val="left" w:pos="426"/>
        </w:tabs>
        <w:spacing w:after="0" w:line="276" w:lineRule="auto"/>
        <w:ind w:left="720"/>
        <w:contextualSpacing/>
        <w:rPr>
          <w:rFonts w:asciiTheme="majorHAnsi" w:eastAsia="Calibri" w:hAnsiTheme="majorHAnsi" w:cs="Arial"/>
        </w:rPr>
      </w:pPr>
      <w:r w:rsidRPr="00B47E56">
        <w:rPr>
          <w:rFonts w:asciiTheme="majorHAnsi" w:eastAsia="Calibri" w:hAnsiTheme="majorHAnsi" w:cs="Arial"/>
        </w:rPr>
        <w:t>ε) Χρόνο Υλοποίησης</w:t>
      </w:r>
    </w:p>
    <w:p w14:paraId="00AD7706" w14:textId="77777777" w:rsidR="00FF7271" w:rsidRPr="00B47E56" w:rsidRDefault="00FF7271" w:rsidP="00140F8E">
      <w:pPr>
        <w:tabs>
          <w:tab w:val="left" w:pos="426"/>
        </w:tabs>
        <w:spacing w:after="0" w:line="276" w:lineRule="auto"/>
        <w:ind w:left="720"/>
        <w:contextualSpacing/>
        <w:rPr>
          <w:rFonts w:asciiTheme="majorHAnsi" w:eastAsia="Calibri" w:hAnsiTheme="majorHAnsi" w:cs="Arial"/>
        </w:rPr>
      </w:pPr>
      <w:proofErr w:type="spellStart"/>
      <w:r w:rsidRPr="00B47E56">
        <w:rPr>
          <w:rFonts w:asciiTheme="majorHAnsi" w:eastAsia="Calibri" w:hAnsiTheme="majorHAnsi" w:cs="Arial"/>
        </w:rPr>
        <w:t>στ</w:t>
      </w:r>
      <w:proofErr w:type="spellEnd"/>
      <w:r w:rsidRPr="00B47E56">
        <w:rPr>
          <w:rFonts w:asciiTheme="majorHAnsi" w:eastAsia="Calibri" w:hAnsiTheme="majorHAnsi" w:cs="Arial"/>
        </w:rPr>
        <w:t>) Φορέα Υλοποίησης</w:t>
      </w:r>
    </w:p>
    <w:p w14:paraId="19BBE42B" w14:textId="77777777" w:rsidR="00FF7271" w:rsidRPr="00B47E56" w:rsidRDefault="00FF7271" w:rsidP="00140F8E">
      <w:pPr>
        <w:tabs>
          <w:tab w:val="left" w:pos="426"/>
        </w:tabs>
        <w:spacing w:after="0" w:line="276" w:lineRule="auto"/>
        <w:ind w:left="720"/>
        <w:contextualSpacing/>
        <w:rPr>
          <w:rFonts w:asciiTheme="majorHAnsi" w:eastAsia="Calibri" w:hAnsiTheme="majorHAnsi" w:cs="Arial"/>
        </w:rPr>
      </w:pPr>
      <w:r w:rsidRPr="00B47E56">
        <w:rPr>
          <w:rFonts w:asciiTheme="majorHAnsi" w:eastAsia="Calibri" w:hAnsiTheme="majorHAnsi" w:cs="Arial"/>
        </w:rPr>
        <w:t>ζ) Κοστολόγηση.</w:t>
      </w:r>
    </w:p>
    <w:p w14:paraId="582D07EF" w14:textId="77777777" w:rsidR="00FF7271" w:rsidRPr="00B47E56" w:rsidRDefault="00FF7271" w:rsidP="00140F8E">
      <w:pPr>
        <w:tabs>
          <w:tab w:val="left" w:pos="426"/>
        </w:tabs>
        <w:spacing w:after="0" w:line="276" w:lineRule="auto"/>
        <w:ind w:left="720"/>
        <w:contextualSpacing/>
        <w:rPr>
          <w:rFonts w:asciiTheme="majorHAnsi" w:eastAsia="Calibri" w:hAnsiTheme="majorHAnsi" w:cs="Arial"/>
        </w:rPr>
      </w:pPr>
    </w:p>
    <w:p w14:paraId="5981B784" w14:textId="77777777" w:rsidR="00FF7271" w:rsidRPr="00B47E56" w:rsidRDefault="00224C47" w:rsidP="00140F8E">
      <w:pPr>
        <w:tabs>
          <w:tab w:val="left" w:pos="426"/>
        </w:tabs>
        <w:spacing w:after="0" w:line="276" w:lineRule="auto"/>
        <w:jc w:val="both"/>
        <w:rPr>
          <w:rFonts w:asciiTheme="majorHAnsi" w:eastAsia="Calibri" w:hAnsiTheme="majorHAnsi" w:cs="Arial"/>
        </w:rPr>
      </w:pPr>
      <w:r w:rsidRPr="00B47E56">
        <w:rPr>
          <w:rFonts w:asciiTheme="majorHAnsi" w:eastAsia="Calibri" w:hAnsiTheme="majorHAnsi" w:cs="Arial"/>
        </w:rPr>
        <w:t xml:space="preserve">  </w:t>
      </w:r>
    </w:p>
    <w:p w14:paraId="606A3059" w14:textId="77777777" w:rsidR="008B585C" w:rsidRPr="00B47E56" w:rsidRDefault="00DA1FFB" w:rsidP="00140F8E">
      <w:pPr>
        <w:tabs>
          <w:tab w:val="left" w:pos="6045"/>
        </w:tabs>
        <w:spacing w:after="0" w:line="276" w:lineRule="auto"/>
        <w:ind w:left="-567"/>
        <w:contextualSpacing/>
        <w:rPr>
          <w:rFonts w:asciiTheme="majorHAnsi" w:eastAsia="Times New Roman" w:hAnsiTheme="majorHAnsi" w:cs="Arial"/>
          <w:bCs/>
        </w:rPr>
      </w:pPr>
      <w:r w:rsidRPr="00B47E56">
        <w:rPr>
          <w:rFonts w:asciiTheme="majorHAnsi" w:eastAsia="Calibri" w:hAnsiTheme="majorHAnsi" w:cs="Arial"/>
        </w:rPr>
        <w:t xml:space="preserve">                                                                          </w:t>
      </w:r>
    </w:p>
    <w:p w14:paraId="64CDA7A9" w14:textId="77777777" w:rsidR="00C663AE" w:rsidRPr="00B47E56" w:rsidRDefault="00C663AE" w:rsidP="00140F8E">
      <w:pPr>
        <w:tabs>
          <w:tab w:val="left" w:pos="6045"/>
        </w:tabs>
        <w:spacing w:after="0" w:line="276" w:lineRule="auto"/>
        <w:ind w:left="-567"/>
        <w:contextualSpacing/>
        <w:rPr>
          <w:rFonts w:asciiTheme="majorHAnsi" w:eastAsia="Times New Roman" w:hAnsiTheme="majorHAnsi" w:cs="Arial"/>
          <w:bCs/>
        </w:rPr>
      </w:pPr>
    </w:p>
    <w:sectPr w:rsidR="00C663AE" w:rsidRPr="00B47E5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7FA2" w14:textId="77777777" w:rsidR="00C8167E" w:rsidRDefault="00C8167E" w:rsidP="00BD69B0">
      <w:pPr>
        <w:spacing w:after="0" w:line="240" w:lineRule="auto"/>
      </w:pPr>
      <w:r>
        <w:separator/>
      </w:r>
    </w:p>
  </w:endnote>
  <w:endnote w:type="continuationSeparator" w:id="0">
    <w:p w14:paraId="3B872E75" w14:textId="77777777" w:rsidR="00C8167E" w:rsidRDefault="00C8167E" w:rsidP="00BD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607084"/>
      <w:docPartObj>
        <w:docPartGallery w:val="Page Numbers (Bottom of Page)"/>
        <w:docPartUnique/>
      </w:docPartObj>
    </w:sdtPr>
    <w:sdtEndPr>
      <w:rPr>
        <w:noProof/>
      </w:rPr>
    </w:sdtEndPr>
    <w:sdtContent>
      <w:p w14:paraId="586D8246" w14:textId="77777777" w:rsidR="008746D6" w:rsidRDefault="008746D6">
        <w:pPr>
          <w:pStyle w:val="Footer"/>
          <w:jc w:val="right"/>
        </w:pPr>
        <w:r>
          <w:fldChar w:fldCharType="begin"/>
        </w:r>
        <w:r>
          <w:instrText xml:space="preserve"> PAGE   \* MERGEFORMAT </w:instrText>
        </w:r>
        <w:r>
          <w:fldChar w:fldCharType="separate"/>
        </w:r>
        <w:r w:rsidR="0033197F">
          <w:rPr>
            <w:noProof/>
          </w:rPr>
          <w:t>4</w:t>
        </w:r>
        <w:r>
          <w:rPr>
            <w:noProof/>
          </w:rPr>
          <w:fldChar w:fldCharType="end"/>
        </w:r>
      </w:p>
    </w:sdtContent>
  </w:sdt>
  <w:p w14:paraId="7C2B9A8E" w14:textId="77777777" w:rsidR="008746D6" w:rsidRDefault="00874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B638" w14:textId="77777777" w:rsidR="00C8167E" w:rsidRDefault="00C8167E" w:rsidP="00BD69B0">
      <w:pPr>
        <w:spacing w:after="0" w:line="240" w:lineRule="auto"/>
      </w:pPr>
      <w:r>
        <w:separator/>
      </w:r>
    </w:p>
  </w:footnote>
  <w:footnote w:type="continuationSeparator" w:id="0">
    <w:p w14:paraId="4E3A7221" w14:textId="77777777" w:rsidR="00C8167E" w:rsidRDefault="00C8167E" w:rsidP="00BD6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6C7"/>
    <w:multiLevelType w:val="hybridMultilevel"/>
    <w:tmpl w:val="170C825C"/>
    <w:lvl w:ilvl="0" w:tplc="DA1628C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2304CA"/>
    <w:multiLevelType w:val="multilevel"/>
    <w:tmpl w:val="C8E6C646"/>
    <w:lvl w:ilvl="0">
      <w:start w:val="10"/>
      <w:numFmt w:val="decimal"/>
      <w:lvlText w:val="%1"/>
      <w:lvlJc w:val="left"/>
      <w:pPr>
        <w:tabs>
          <w:tab w:val="num" w:pos="465"/>
        </w:tabs>
        <w:ind w:left="465" w:hanging="465"/>
      </w:pPr>
      <w:rPr>
        <w:rFonts w:eastAsia="Times New Roman" w:hint="default"/>
      </w:rPr>
    </w:lvl>
    <w:lvl w:ilvl="1">
      <w:start w:val="1"/>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440"/>
        </w:tabs>
        <w:ind w:left="1440" w:hanging="144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2160"/>
        </w:tabs>
        <w:ind w:left="2160" w:hanging="216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 w15:restartNumberingAfterBreak="0">
    <w:nsid w:val="111A372E"/>
    <w:multiLevelType w:val="hybridMultilevel"/>
    <w:tmpl w:val="C00E73EC"/>
    <w:lvl w:ilvl="0" w:tplc="1B968EF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292402"/>
    <w:multiLevelType w:val="hybridMultilevel"/>
    <w:tmpl w:val="6488198C"/>
    <w:lvl w:ilvl="0" w:tplc="135E62F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9F28AA"/>
    <w:multiLevelType w:val="hybridMultilevel"/>
    <w:tmpl w:val="65BC44C6"/>
    <w:lvl w:ilvl="0" w:tplc="B0EA74E2">
      <w:start w:val="2"/>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F921D4"/>
    <w:multiLevelType w:val="hybridMultilevel"/>
    <w:tmpl w:val="ECE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F299E"/>
    <w:multiLevelType w:val="hybridMultilevel"/>
    <w:tmpl w:val="869A2AC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15:restartNumberingAfterBreak="0">
    <w:nsid w:val="48163FC9"/>
    <w:multiLevelType w:val="multilevel"/>
    <w:tmpl w:val="96A0E2FC"/>
    <w:lvl w:ilvl="0">
      <w:start w:val="4"/>
      <w:numFmt w:val="decimal"/>
      <w:lvlText w:val="%1."/>
      <w:lvlJc w:val="left"/>
      <w:pPr>
        <w:ind w:left="390" w:hanging="390"/>
      </w:pPr>
      <w:rPr>
        <w:rFonts w:hint="default"/>
        <w:u w:val="none"/>
      </w:rPr>
    </w:lvl>
    <w:lvl w:ilvl="1">
      <w:start w:val="2"/>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 w15:restartNumberingAfterBreak="0">
    <w:nsid w:val="53FF148B"/>
    <w:multiLevelType w:val="hybridMultilevel"/>
    <w:tmpl w:val="D63EC208"/>
    <w:lvl w:ilvl="0" w:tplc="6212AA46">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54C13A2A"/>
    <w:multiLevelType w:val="hybridMultilevel"/>
    <w:tmpl w:val="B472FF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8D0A0E"/>
    <w:multiLevelType w:val="hybridMultilevel"/>
    <w:tmpl w:val="E3AA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F6D03"/>
    <w:multiLevelType w:val="hybridMultilevel"/>
    <w:tmpl w:val="D654F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CAC05B4"/>
    <w:multiLevelType w:val="hybridMultilevel"/>
    <w:tmpl w:val="6AE66DA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D01D5"/>
    <w:multiLevelType w:val="multilevel"/>
    <w:tmpl w:val="E56AD1B4"/>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num w:numId="1" w16cid:durableId="721364829">
    <w:abstractNumId w:val="2"/>
  </w:num>
  <w:num w:numId="2" w16cid:durableId="430855633">
    <w:abstractNumId w:val="3"/>
  </w:num>
  <w:num w:numId="3" w16cid:durableId="632254611">
    <w:abstractNumId w:val="0"/>
  </w:num>
  <w:num w:numId="4" w16cid:durableId="175384346">
    <w:abstractNumId w:val="12"/>
  </w:num>
  <w:num w:numId="5" w16cid:durableId="165948011">
    <w:abstractNumId w:val="1"/>
  </w:num>
  <w:num w:numId="6" w16cid:durableId="437792506">
    <w:abstractNumId w:val="11"/>
  </w:num>
  <w:num w:numId="7" w16cid:durableId="257444595">
    <w:abstractNumId w:val="4"/>
  </w:num>
  <w:num w:numId="8" w16cid:durableId="1684890385">
    <w:abstractNumId w:val="7"/>
  </w:num>
  <w:num w:numId="9" w16cid:durableId="2087333718">
    <w:abstractNumId w:val="8"/>
  </w:num>
  <w:num w:numId="10" w16cid:durableId="397483833">
    <w:abstractNumId w:val="9"/>
  </w:num>
  <w:num w:numId="11" w16cid:durableId="2001687290">
    <w:abstractNumId w:val="6"/>
  </w:num>
  <w:num w:numId="12" w16cid:durableId="1995596093">
    <w:abstractNumId w:val="5"/>
  </w:num>
  <w:num w:numId="13" w16cid:durableId="1880782003">
    <w:abstractNumId w:val="10"/>
  </w:num>
  <w:num w:numId="14" w16cid:durableId="11615832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70"/>
    <w:rsid w:val="00002215"/>
    <w:rsid w:val="0006572B"/>
    <w:rsid w:val="00086885"/>
    <w:rsid w:val="000B2DF9"/>
    <w:rsid w:val="000C154C"/>
    <w:rsid w:val="000D3AFE"/>
    <w:rsid w:val="000F52D5"/>
    <w:rsid w:val="00132025"/>
    <w:rsid w:val="00140F8E"/>
    <w:rsid w:val="001423A4"/>
    <w:rsid w:val="00142DFD"/>
    <w:rsid w:val="00160C41"/>
    <w:rsid w:val="0019137B"/>
    <w:rsid w:val="001E45E8"/>
    <w:rsid w:val="00224C47"/>
    <w:rsid w:val="00271618"/>
    <w:rsid w:val="0029060B"/>
    <w:rsid w:val="0029695F"/>
    <w:rsid w:val="002D0BC5"/>
    <w:rsid w:val="002D58F2"/>
    <w:rsid w:val="00306895"/>
    <w:rsid w:val="0033197F"/>
    <w:rsid w:val="00336FEB"/>
    <w:rsid w:val="003F211B"/>
    <w:rsid w:val="00416D1C"/>
    <w:rsid w:val="004415C7"/>
    <w:rsid w:val="00456130"/>
    <w:rsid w:val="004948D4"/>
    <w:rsid w:val="00494D4D"/>
    <w:rsid w:val="004B1165"/>
    <w:rsid w:val="004B192E"/>
    <w:rsid w:val="004B42CA"/>
    <w:rsid w:val="00502BF3"/>
    <w:rsid w:val="00511A75"/>
    <w:rsid w:val="00595AE3"/>
    <w:rsid w:val="005A17EB"/>
    <w:rsid w:val="005A4870"/>
    <w:rsid w:val="00602BD3"/>
    <w:rsid w:val="00607DD1"/>
    <w:rsid w:val="00613A17"/>
    <w:rsid w:val="00627CBE"/>
    <w:rsid w:val="00655633"/>
    <w:rsid w:val="00660740"/>
    <w:rsid w:val="006738CC"/>
    <w:rsid w:val="006B4DA7"/>
    <w:rsid w:val="006C6DB7"/>
    <w:rsid w:val="006E07F5"/>
    <w:rsid w:val="007219BD"/>
    <w:rsid w:val="007352BD"/>
    <w:rsid w:val="00765A46"/>
    <w:rsid w:val="00791BFF"/>
    <w:rsid w:val="00792ECA"/>
    <w:rsid w:val="007A43C9"/>
    <w:rsid w:val="007C124B"/>
    <w:rsid w:val="007C650A"/>
    <w:rsid w:val="007F730D"/>
    <w:rsid w:val="00823663"/>
    <w:rsid w:val="008746D6"/>
    <w:rsid w:val="008B585C"/>
    <w:rsid w:val="008D7DB4"/>
    <w:rsid w:val="00923D04"/>
    <w:rsid w:val="00980F25"/>
    <w:rsid w:val="009B6644"/>
    <w:rsid w:val="00A1730A"/>
    <w:rsid w:val="00A747DF"/>
    <w:rsid w:val="00A90697"/>
    <w:rsid w:val="00AA2D1C"/>
    <w:rsid w:val="00B47E56"/>
    <w:rsid w:val="00B846BD"/>
    <w:rsid w:val="00B8614C"/>
    <w:rsid w:val="00BB4A9F"/>
    <w:rsid w:val="00BC7B1D"/>
    <w:rsid w:val="00BD69B0"/>
    <w:rsid w:val="00C332DC"/>
    <w:rsid w:val="00C663AE"/>
    <w:rsid w:val="00C8167E"/>
    <w:rsid w:val="00CC109B"/>
    <w:rsid w:val="00CF758A"/>
    <w:rsid w:val="00D04EF1"/>
    <w:rsid w:val="00D37A3D"/>
    <w:rsid w:val="00D46631"/>
    <w:rsid w:val="00DA1FFB"/>
    <w:rsid w:val="00DB11F7"/>
    <w:rsid w:val="00DB7F3F"/>
    <w:rsid w:val="00DF24FA"/>
    <w:rsid w:val="00E93C55"/>
    <w:rsid w:val="00EA2200"/>
    <w:rsid w:val="00EE264F"/>
    <w:rsid w:val="00F1174A"/>
    <w:rsid w:val="00F66632"/>
    <w:rsid w:val="00FF72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D091"/>
  <w15:docId w15:val="{D431B5BC-B16D-4FFD-A1CB-E6F9F40A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Hanging">
    <w:name w:val="Normal12Hanging"/>
    <w:basedOn w:val="Normal"/>
    <w:rsid w:val="005A4870"/>
    <w:pPr>
      <w:widowControl w:val="0"/>
      <w:spacing w:after="240" w:line="240" w:lineRule="auto"/>
      <w:ind w:left="357" w:hanging="357"/>
    </w:pPr>
    <w:rPr>
      <w:rFonts w:ascii="Times New Roman" w:eastAsia="Times New Roman" w:hAnsi="Times New Roman" w:cs="Times New Roman"/>
      <w:sz w:val="24"/>
      <w:szCs w:val="20"/>
      <w:lang w:eastAsia="en-GB"/>
    </w:rPr>
  </w:style>
  <w:style w:type="table" w:styleId="TableGrid">
    <w:name w:val="Table Grid"/>
    <w:basedOn w:val="TableNormal"/>
    <w:uiPriority w:val="39"/>
    <w:rsid w:val="00441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9BD"/>
    <w:pPr>
      <w:ind w:left="720"/>
      <w:contextualSpacing/>
    </w:pPr>
  </w:style>
  <w:style w:type="paragraph" w:styleId="Header">
    <w:name w:val="header"/>
    <w:basedOn w:val="Normal"/>
    <w:link w:val="HeaderChar"/>
    <w:uiPriority w:val="99"/>
    <w:unhideWhenUsed/>
    <w:rsid w:val="00BD6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9B0"/>
  </w:style>
  <w:style w:type="paragraph" w:styleId="Footer">
    <w:name w:val="footer"/>
    <w:basedOn w:val="Normal"/>
    <w:link w:val="FooterChar"/>
    <w:uiPriority w:val="99"/>
    <w:unhideWhenUsed/>
    <w:rsid w:val="00BD6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9B0"/>
  </w:style>
  <w:style w:type="paragraph" w:styleId="BodyTextIndent2">
    <w:name w:val="Body Text Indent 2"/>
    <w:basedOn w:val="Normal"/>
    <w:link w:val="BodyTextIndent2Char"/>
    <w:rsid w:val="007C124B"/>
    <w:pPr>
      <w:spacing w:after="0" w:line="360" w:lineRule="auto"/>
      <w:ind w:firstLine="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7C124B"/>
    <w:rPr>
      <w:rFonts w:ascii="Arial" w:eastAsia="Times New Roman" w:hAnsi="Arial" w:cs="Arial"/>
      <w:sz w:val="24"/>
      <w:szCs w:val="24"/>
    </w:rPr>
  </w:style>
  <w:style w:type="paragraph" w:styleId="BalloonText">
    <w:name w:val="Balloon Text"/>
    <w:basedOn w:val="Normal"/>
    <w:link w:val="BalloonTextChar"/>
    <w:uiPriority w:val="99"/>
    <w:semiHidden/>
    <w:unhideWhenUsed/>
    <w:rsid w:val="00142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Andreou</dc:creator>
  <cp:lastModifiedBy>Socrates Melis</cp:lastModifiedBy>
  <cp:revision>3</cp:revision>
  <cp:lastPrinted>2023-04-03T09:23:00Z</cp:lastPrinted>
  <dcterms:created xsi:type="dcterms:W3CDTF">2023-06-27T06:47:00Z</dcterms:created>
  <dcterms:modified xsi:type="dcterms:W3CDTF">2023-06-27T06:52:00Z</dcterms:modified>
</cp:coreProperties>
</file>